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7882C" w14:textId="46ED45A1"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1501D1">
        <w:rPr>
          <w:rFonts w:ascii="Arial" w:hAnsi="Arial" w:cs="Arial"/>
          <w:b/>
          <w:bCs/>
          <w:sz w:val="28"/>
        </w:rPr>
        <w:t>3</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247602">
        <w:rPr>
          <w:rFonts w:ascii="Arial" w:hAnsi="Arial" w:cs="Arial"/>
          <w:b/>
          <w:bCs/>
          <w:sz w:val="28"/>
        </w:rPr>
        <w:t>R1-23</w:t>
      </w:r>
      <w:r w:rsidR="00E735A4" w:rsidRPr="00247602">
        <w:rPr>
          <w:rFonts w:ascii="Arial" w:hAnsi="Arial" w:cs="Arial"/>
          <w:b/>
          <w:bCs/>
          <w:sz w:val="28"/>
        </w:rPr>
        <w:t>0</w:t>
      </w:r>
      <w:bookmarkEnd w:id="1"/>
      <w:r w:rsidR="00247602" w:rsidRPr="00247602">
        <w:rPr>
          <w:rFonts w:ascii="Arial" w:hAnsi="Arial" w:cs="Arial"/>
          <w:b/>
          <w:bCs/>
          <w:sz w:val="28"/>
        </w:rPr>
        <w:t>5647</w:t>
      </w:r>
    </w:p>
    <w:p w14:paraId="6F5A350C" w14:textId="4360DFF3" w:rsidR="00B97E2E" w:rsidRPr="006B4B4A" w:rsidRDefault="001501D1" w:rsidP="00B97E2E">
      <w:pPr>
        <w:tabs>
          <w:tab w:val="center" w:pos="4536"/>
          <w:tab w:val="right" w:pos="8280"/>
          <w:tab w:val="right" w:pos="9781"/>
        </w:tabs>
        <w:ind w:right="-58"/>
        <w:jc w:val="both"/>
        <w:rPr>
          <w:rFonts w:ascii="Arial" w:eastAsia="MS Mincho" w:hAnsi="Arial" w:cs="Arial"/>
          <w:b/>
          <w:bCs/>
          <w:sz w:val="28"/>
          <w:lang w:eastAsia="ja-JP"/>
        </w:rPr>
      </w:pPr>
      <w:r w:rsidRPr="001501D1">
        <w:rPr>
          <w:rFonts w:ascii="Arial" w:eastAsia="MS Mincho" w:hAnsi="Arial" w:cs="Arial"/>
          <w:b/>
          <w:bCs/>
          <w:sz w:val="28"/>
          <w:lang w:eastAsia="ja-JP"/>
        </w:rPr>
        <w:t>Incheon, Korea, May 22nd – May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4B3F59B2"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A0215A">
        <w:t>[1]</w:t>
      </w:r>
      <w:r w:rsidR="00285461">
        <w:fldChar w:fldCharType="end"/>
      </w:r>
      <w:r w:rsidR="00285461">
        <w:t>,</w:t>
      </w:r>
      <w:r>
        <w:t xml:space="preserve"> a</w:t>
      </w:r>
      <w:r w:rsidR="0046458B">
        <w:t xml:space="preserve"> </w:t>
      </w:r>
      <w:r w:rsidR="00794BB8">
        <w:t xml:space="preserve">revised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A0215A">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6D4467"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7898BE91" w14:textId="77777777" w:rsidR="00004A0E" w:rsidRPr="006D4467" w:rsidRDefault="00004A0E" w:rsidP="00004A0E">
            <w:pPr>
              <w:ind w:right="-99"/>
              <w:jc w:val="both"/>
              <w:rPr>
                <w:rFonts w:ascii="Times New Roman" w:hAnsi="Times New Roman"/>
                <w:lang w:eastAsia="ja-JP"/>
              </w:rPr>
            </w:pPr>
            <w:r w:rsidRPr="006D4467">
              <w:rPr>
                <w:rFonts w:ascii="Times New Roman" w:hAnsi="Times New Roman"/>
                <w:lang w:eastAsia="ja-JP"/>
              </w:rPr>
              <w:t xml:space="preserve">The objective is to specify support for the following enhancements: </w:t>
            </w:r>
          </w:p>
          <w:p w14:paraId="16D3C9B9" w14:textId="77777777" w:rsidR="00004A0E" w:rsidRPr="006D4467" w:rsidRDefault="00004A0E" w:rsidP="00004A0E">
            <w:pPr>
              <w:ind w:right="-99"/>
              <w:rPr>
                <w:rFonts w:ascii="Times New Roman" w:hAnsi="Times New Roman"/>
                <w:b/>
                <w:bCs/>
                <w:lang w:eastAsia="ja-JP"/>
              </w:rPr>
            </w:pPr>
            <w:r w:rsidRPr="006D4467">
              <w:rPr>
                <w:rFonts w:ascii="Times New Roman" w:hAnsi="Times New Roman"/>
                <w:b/>
                <w:bCs/>
                <w:lang w:eastAsia="ja-JP"/>
              </w:rPr>
              <w:t>Power saving/energy efficiency enhancements</w:t>
            </w:r>
          </w:p>
          <w:p w14:paraId="55EE7A39" w14:textId="77777777" w:rsidR="00004A0E" w:rsidRPr="006D4467" w:rsidRDefault="00004A0E" w:rsidP="00004A0E">
            <w:pPr>
              <w:numPr>
                <w:ilvl w:val="0"/>
                <w:numId w:val="15"/>
              </w:numPr>
              <w:ind w:right="-99"/>
              <w:rPr>
                <w:rFonts w:ascii="Times New Roman" w:hAnsi="Times New Roman"/>
                <w:lang w:eastAsia="ja-JP"/>
              </w:rPr>
            </w:pPr>
            <w:r w:rsidRPr="006D4467">
              <w:rPr>
                <w:rFonts w:ascii="Times New Roman" w:hAnsi="Times New Roman"/>
                <w:lang w:eastAsia="ja-JP"/>
              </w:rPr>
              <w:t>Enhanced eDRX in RRC_INACTIVE (&gt;10.24s) [RAN2, RAN3, RAN4]</w:t>
            </w:r>
          </w:p>
          <w:p w14:paraId="38D3C981"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Note that this objective requires SA2, CT1 and CT4 involvement</w:t>
            </w:r>
          </w:p>
          <w:p w14:paraId="2FE629D0" w14:textId="77777777" w:rsidR="00004A0E" w:rsidRPr="006D4467" w:rsidRDefault="00004A0E" w:rsidP="00004A0E">
            <w:pPr>
              <w:ind w:right="-99"/>
              <w:rPr>
                <w:rFonts w:ascii="Times New Roman" w:eastAsiaTheme="minorEastAsia" w:hAnsi="Times New Roman"/>
                <w:b/>
                <w:bCs/>
                <w:lang w:eastAsia="zh-TW"/>
              </w:rPr>
            </w:pPr>
            <w:r w:rsidRPr="006D4467">
              <w:rPr>
                <w:rFonts w:ascii="Times New Roman" w:hAnsi="Times New Roman"/>
                <w:b/>
                <w:bCs/>
                <w:lang w:eastAsia="ja-JP"/>
              </w:rPr>
              <w:t>Complexity/cost reduction</w:t>
            </w:r>
          </w:p>
          <w:p w14:paraId="2BDEE323" w14:textId="77777777" w:rsidR="00004A0E" w:rsidRPr="006D4467" w:rsidRDefault="00004A0E" w:rsidP="00004A0E">
            <w:pPr>
              <w:numPr>
                <w:ilvl w:val="0"/>
                <w:numId w:val="16"/>
              </w:numPr>
              <w:ind w:right="-99"/>
              <w:rPr>
                <w:rFonts w:ascii="Times New Roman" w:hAnsi="Times New Roman"/>
                <w:lang w:eastAsia="ja-JP"/>
              </w:rPr>
            </w:pPr>
            <w:r w:rsidRPr="006D4467">
              <w:rPr>
                <w:rFonts w:ascii="Times New Roman" w:hAnsi="Times New Roman"/>
                <w:lang w:eastAsia="ja-JP"/>
              </w:rPr>
              <w:t>Further reduced UE complexity in FR1 [RAN1, RAN2, RAN4]</w:t>
            </w:r>
          </w:p>
          <w:p w14:paraId="20BC6FA3" w14:textId="77777777" w:rsidR="00004A0E" w:rsidRPr="006D4467" w:rsidRDefault="00004A0E" w:rsidP="00004A0E">
            <w:pPr>
              <w:pStyle w:val="B2"/>
              <w:numPr>
                <w:ilvl w:val="1"/>
                <w:numId w:val="15"/>
              </w:numPr>
              <w:rPr>
                <w:rFonts w:ascii="Times New Roman" w:hAnsi="Times New Roman"/>
                <w:lang w:val="en-US"/>
              </w:rPr>
            </w:pPr>
            <w:r w:rsidRPr="006D4467">
              <w:rPr>
                <w:rFonts w:ascii="Times New Roman" w:hAnsi="Times New Roman"/>
                <w:lang w:val="en-US"/>
              </w:rPr>
              <w:t>UE BB bandwidth reduction</w:t>
            </w:r>
          </w:p>
          <w:p w14:paraId="78138359"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5 MHz BB bandwidth only for PDSCH (for both unicast and broadcast) and PUSCH, with 20 MHz RF bandwidth for UL and DL</w:t>
            </w:r>
          </w:p>
          <w:p w14:paraId="1FA2E3F2"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other physical channels and signals are still allowed to use a BWP up to the 20 MHz maximum UE RF+BB bandwidth.</w:t>
            </w:r>
          </w:p>
          <w:p w14:paraId="470F8312" w14:textId="77777777" w:rsidR="00004A0E" w:rsidRPr="006D4467" w:rsidRDefault="00004A0E" w:rsidP="00004A0E">
            <w:pPr>
              <w:numPr>
                <w:ilvl w:val="2"/>
                <w:numId w:val="15"/>
              </w:numPr>
              <w:ind w:right="-99"/>
              <w:rPr>
                <w:rFonts w:ascii="Times New Roman" w:hAnsi="Times New Roman"/>
                <w:lang w:eastAsia="ja-JP"/>
              </w:rPr>
            </w:pPr>
            <w:r w:rsidRPr="006D4467">
              <w:rPr>
                <w:rFonts w:ascii="Times New Roman" w:hAnsi="Times New Roman"/>
                <w:lang w:eastAsia="ja-JP"/>
              </w:rPr>
              <w:t>Support additional separate early indication(s) [RAN1, RAN2]</w:t>
            </w:r>
          </w:p>
          <w:p w14:paraId="3924204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UE peak data rate reduction</w:t>
            </w:r>
          </w:p>
          <w:p w14:paraId="39F83737"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Relaxation of the constraint (</w:t>
            </w:r>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w:t>
            </w:r>
            <w:r w:rsidRPr="006D4467">
              <w:rPr>
                <w:rFonts w:ascii="Times New Roman" w:hAnsi="Times New Roman"/>
                <w:i/>
                <w:iCs/>
                <w:lang w:val="en-US"/>
              </w:rPr>
              <w:t>f</w:t>
            </w:r>
            <w:r w:rsidRPr="006D4467">
              <w:rPr>
                <w:rFonts w:ascii="Times New Roman" w:hAnsi="Times New Roman"/>
                <w:lang w:val="en-US"/>
              </w:rPr>
              <w:t xml:space="preserve"> ≥ 4) for peak data rate reduction</w:t>
            </w:r>
          </w:p>
          <w:p w14:paraId="026AFB85"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relaxed constraint is, e.g., 1 (instead of 4).</w:t>
            </w:r>
          </w:p>
          <w:p w14:paraId="5D3FDC2E"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parameters (</w:t>
            </w:r>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 xml:space="preserve">, </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 xml:space="preserve">, </w:t>
            </w:r>
            <w:r w:rsidRPr="006D4467">
              <w:rPr>
                <w:rFonts w:ascii="Times New Roman" w:hAnsi="Times New Roman"/>
                <w:i/>
                <w:iCs/>
                <w:lang w:val="en-US"/>
              </w:rPr>
              <w:t>f</w:t>
            </w:r>
            <w:r w:rsidRPr="006D4467">
              <w:rPr>
                <w:rFonts w:ascii="Times New Roman" w:hAnsi="Times New Roman"/>
                <w:lang w:val="en-US"/>
              </w:rPr>
              <w:t>) can be as in Rel-17 RedCap.</w:t>
            </w:r>
          </w:p>
          <w:p w14:paraId="75EEB9C3"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Both 15 kHz SCS and 30 kHz SCS are supported.</w:t>
            </w:r>
          </w:p>
          <w:p w14:paraId="625951A4"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Aim to define at most one Rel-18 RedCap UE type for further UE complexity reduction.</w:t>
            </w:r>
          </w:p>
          <w:p w14:paraId="179DFEA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23404DF4" w14:textId="77777777" w:rsidR="00004A0E" w:rsidRPr="006D4467" w:rsidRDefault="00004A0E" w:rsidP="00004A0E">
            <w:pPr>
              <w:pStyle w:val="B2"/>
              <w:ind w:left="0" w:firstLine="0"/>
              <w:rPr>
                <w:rFonts w:ascii="Times New Roman" w:hAnsi="Times New Roman"/>
                <w:lang w:val="en-US" w:eastAsia="ja-JP"/>
              </w:rPr>
            </w:pPr>
            <w:r w:rsidRPr="006D4467">
              <w:rPr>
                <w:rFonts w:ascii="Times New Roman" w:hAnsi="Times New Roman"/>
                <w:lang w:val="en-US" w:eastAsia="ja-JP"/>
              </w:rPr>
              <w:t>Notes:</w:t>
            </w:r>
          </w:p>
          <w:p w14:paraId="74FB3CF7"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The work defined as part of this WI is not to overlap with LPWA use cases.</w:t>
            </w:r>
          </w:p>
          <w:p w14:paraId="655EB9D4"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 xml:space="preserve">Coexistence with non-RedCap UEs and Rel-17 RedCap UEs </w:t>
            </w:r>
            <w:r w:rsidRPr="006D4467">
              <w:rPr>
                <w:rFonts w:ascii="Times New Roman" w:hAnsi="Times New Roman"/>
                <w:lang w:eastAsia="ja-JP"/>
              </w:rPr>
              <w:t xml:space="preserve">should </w:t>
            </w:r>
            <w:r w:rsidRPr="006D4467">
              <w:rPr>
                <w:rFonts w:ascii="Times New Roman" w:hAnsi="Times New Roman"/>
                <w:lang w:val="en-US" w:eastAsia="ja-JP"/>
              </w:rPr>
              <w:t>be ensured.</w:t>
            </w:r>
          </w:p>
          <w:p w14:paraId="7E0BDBA5"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This WI considers all applicable duplex modes unless otherwise specified.</w:t>
            </w:r>
          </w:p>
          <w:p w14:paraId="27F63CC8" w14:textId="77777777" w:rsidR="00004A0E" w:rsidRPr="006D4467" w:rsidRDefault="00004A0E" w:rsidP="00004A0E">
            <w:pPr>
              <w:pStyle w:val="B1"/>
              <w:ind w:left="0" w:firstLine="0"/>
              <w:rPr>
                <w:rFonts w:ascii="Times New Roman" w:hAnsi="Times New Roman"/>
                <w:lang w:val="en-US" w:eastAsia="ja-JP"/>
              </w:rPr>
            </w:pPr>
            <w:r w:rsidRPr="006D4467">
              <w:rPr>
                <w:rFonts w:ascii="Times New Roman" w:hAnsi="Times New Roman"/>
                <w:lang w:val="en-US" w:eastAsia="ja-JP"/>
              </w:rPr>
              <w:lastRenderedPageBreak/>
              <w:t>Check in RAN#99 regarding:</w:t>
            </w:r>
          </w:p>
          <w:p w14:paraId="6D84BC36" w14:textId="5D8C755F" w:rsidR="0046458B" w:rsidRPr="006D4467" w:rsidRDefault="00004A0E" w:rsidP="006D4467">
            <w:pPr>
              <w:pStyle w:val="B1"/>
              <w:numPr>
                <w:ilvl w:val="0"/>
                <w:numId w:val="16"/>
              </w:numPr>
              <w:rPr>
                <w:rFonts w:ascii="Times New Roman" w:hAnsi="Times New Roman"/>
                <w:lang w:val="en-US" w:eastAsia="ja-JP"/>
              </w:rPr>
            </w:pPr>
            <w:r w:rsidRPr="006D4467">
              <w:rPr>
                <w:rFonts w:ascii="Times New Roman" w:hAnsi="Times New Roman"/>
                <w:lang w:val="en-US" w:eastAsia="ja-JP"/>
              </w:rPr>
              <w:t>Whether UE peak data rate reduction for UE is limited only with UE BB bandwidth reduction or standalone</w:t>
            </w:r>
          </w:p>
        </w:tc>
      </w:tr>
    </w:tbl>
    <w:p w14:paraId="33F942AB" w14:textId="122087D9" w:rsidR="00731FA7" w:rsidRDefault="00731FA7" w:rsidP="00A81614"/>
    <w:p w14:paraId="4625A347" w14:textId="61E93F17" w:rsidR="00EC5866" w:rsidRDefault="00341C0C" w:rsidP="00EC5866">
      <w:pPr>
        <w:pStyle w:val="Heading1"/>
      </w:pPr>
      <w:r>
        <w:t>RACH</w:t>
      </w:r>
      <w:r w:rsidR="000D6CD9">
        <w:t xml:space="preserve"> timeline</w:t>
      </w:r>
      <w:r>
        <w:t xml:space="preserve"> and early indication</w:t>
      </w:r>
    </w:p>
    <w:p w14:paraId="3EE4E7F0" w14:textId="19D6F2C0" w:rsidR="00FC3481" w:rsidRDefault="00165D78" w:rsidP="00FC3481">
      <w:pPr>
        <w:rPr>
          <w:rFonts w:eastAsiaTheme="minorEastAsia"/>
          <w:lang w:eastAsia="zh-TW"/>
        </w:rPr>
      </w:pPr>
      <w:r>
        <w:rPr>
          <w:rFonts w:eastAsiaTheme="minorEastAsia" w:hint="eastAsia"/>
          <w:lang w:eastAsia="zh-TW"/>
        </w:rPr>
        <w:t>A</w:t>
      </w:r>
      <w:r>
        <w:rPr>
          <w:rFonts w:eastAsiaTheme="minorEastAsia"/>
          <w:lang w:eastAsia="zh-TW"/>
        </w:rPr>
        <w:t xml:space="preserve">t RAN1 #112bis-e meeting, the following </w:t>
      </w:r>
      <w:r w:rsidR="00922D73">
        <w:rPr>
          <w:rFonts w:eastAsiaTheme="minorEastAsia"/>
          <w:lang w:eastAsia="zh-TW"/>
        </w:rPr>
        <w:t xml:space="preserve">agreements were made on </w:t>
      </w:r>
      <w:r w:rsidR="001E24E2">
        <w:rPr>
          <w:rFonts w:eastAsiaTheme="minorEastAsia"/>
          <w:lang w:eastAsia="zh-TW"/>
        </w:rPr>
        <w:t xml:space="preserve">Msg2 to Msg3 timeline and </w:t>
      </w:r>
      <w:r w:rsidR="006F6403">
        <w:rPr>
          <w:rFonts w:eastAsiaTheme="minorEastAsia"/>
          <w:lang w:eastAsia="zh-TW"/>
        </w:rPr>
        <w:t>separate early indication via Msg1</w:t>
      </w:r>
      <w:r w:rsidR="00F0251E">
        <w:rPr>
          <w:rFonts w:eastAsiaTheme="minorEastAsia"/>
          <w:lang w:eastAsia="zh-TW"/>
        </w:rPr>
        <w:t xml:space="preserve"> </w:t>
      </w:r>
      <w:r w:rsidR="002B16D1">
        <w:rPr>
          <w:rFonts w:eastAsiaTheme="minorEastAsia"/>
          <w:lang w:eastAsia="zh-TW"/>
        </w:rPr>
        <w:fldChar w:fldCharType="begin"/>
      </w:r>
      <w:r w:rsidR="002B16D1">
        <w:rPr>
          <w:rFonts w:eastAsiaTheme="minorEastAsia"/>
          <w:lang w:eastAsia="zh-TW"/>
        </w:rPr>
        <w:instrText xml:space="preserve"> REF _Ref131794943 \n \h </w:instrText>
      </w:r>
      <w:r w:rsidR="002B16D1">
        <w:rPr>
          <w:rFonts w:eastAsiaTheme="minorEastAsia"/>
          <w:lang w:eastAsia="zh-TW"/>
        </w:rPr>
      </w:r>
      <w:r w:rsidR="002B16D1">
        <w:rPr>
          <w:rFonts w:eastAsiaTheme="minorEastAsia"/>
          <w:lang w:eastAsia="zh-TW"/>
        </w:rPr>
        <w:fldChar w:fldCharType="separate"/>
      </w:r>
      <w:r w:rsidR="00A0215A">
        <w:rPr>
          <w:rFonts w:eastAsiaTheme="minorEastAsia"/>
          <w:lang w:eastAsia="zh-TW"/>
        </w:rPr>
        <w:t>[3]</w:t>
      </w:r>
      <w:r w:rsidR="002B16D1">
        <w:rPr>
          <w:rFonts w:eastAsiaTheme="minorEastAsia"/>
          <w:lang w:eastAsia="zh-TW"/>
        </w:rPr>
        <w:fldChar w:fldCharType="end"/>
      </w:r>
      <w:r w:rsidR="006F6403">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752A2D" w:rsidRPr="00752A2D" w14:paraId="3463B028" w14:textId="77777777" w:rsidTr="003B71F9">
        <w:tc>
          <w:tcPr>
            <w:tcW w:w="9631" w:type="dxa"/>
          </w:tcPr>
          <w:p w14:paraId="106948F9" w14:textId="77777777" w:rsidR="003B71F9" w:rsidRPr="00752A2D" w:rsidRDefault="003B71F9" w:rsidP="003B71F9">
            <w:pPr>
              <w:rPr>
                <w:rFonts w:ascii="Times New Roman" w:eastAsia="DengXian" w:hAnsi="Times New Roman"/>
                <w:b/>
                <w:bCs/>
                <w:highlight w:val="green"/>
                <w:lang w:eastAsia="zh-CN"/>
              </w:rPr>
            </w:pPr>
            <w:r w:rsidRPr="00752A2D">
              <w:rPr>
                <w:rFonts w:ascii="Times New Roman" w:eastAsia="DengXian" w:hAnsi="Times New Roman"/>
                <w:b/>
                <w:bCs/>
                <w:highlight w:val="green"/>
                <w:lang w:eastAsia="zh-CN"/>
              </w:rPr>
              <w:t>Agreement</w:t>
            </w:r>
          </w:p>
          <w:p w14:paraId="3221426A" w14:textId="77777777" w:rsidR="003B71F9" w:rsidRPr="00752A2D" w:rsidRDefault="003B71F9" w:rsidP="003B71F9">
            <w:pPr>
              <w:rPr>
                <w:rFonts w:ascii="Times New Roman" w:eastAsia="Batang" w:hAnsi="Times New Roman"/>
                <w:lang w:eastAsia="en-US"/>
              </w:rPr>
            </w:pPr>
            <w:r w:rsidRPr="00291B85">
              <w:rPr>
                <w:rFonts w:ascii="Times New Roman" w:hAnsi="Times New Roman"/>
              </w:rPr>
              <w:t>Down-select</w:t>
            </w:r>
            <w:r w:rsidRPr="00752A2D">
              <w:rPr>
                <w:rFonts w:ascii="Times New Roman" w:hAnsi="Times New Roman"/>
              </w:rPr>
              <w:t xml:space="preserve"> one among the following options in RAN1#113:</w:t>
            </w:r>
          </w:p>
          <w:p w14:paraId="40FD9AB3" w14:textId="77777777" w:rsidR="003B71F9" w:rsidRPr="00752A2D" w:rsidRDefault="003B71F9" w:rsidP="003B71F9">
            <w:pPr>
              <w:pStyle w:val="ListParagraph"/>
              <w:numPr>
                <w:ilvl w:val="0"/>
                <w:numId w:val="30"/>
              </w:numPr>
              <w:spacing w:after="180" w:line="252" w:lineRule="auto"/>
              <w:ind w:firstLineChars="0"/>
              <w:contextualSpacing/>
              <w:rPr>
                <w:rFonts w:ascii="Times New Roman" w:hAnsi="Times New Roman"/>
                <w:sz w:val="20"/>
                <w:szCs w:val="20"/>
              </w:rPr>
            </w:pPr>
            <w:r w:rsidRPr="00752A2D">
              <w:rPr>
                <w:rFonts w:ascii="Times New Roman" w:hAnsi="Times New Roman"/>
                <w:sz w:val="20"/>
                <w:szCs w:val="20"/>
              </w:rPr>
              <w:t>Option 1:</w:t>
            </w:r>
          </w:p>
          <w:p w14:paraId="5C2495B9" w14:textId="77777777" w:rsidR="003B71F9" w:rsidRPr="00752A2D" w:rsidRDefault="003B71F9" w:rsidP="003B71F9">
            <w:pPr>
              <w:pStyle w:val="ListParagraph"/>
              <w:numPr>
                <w:ilvl w:val="1"/>
                <w:numId w:val="31"/>
              </w:numPr>
              <w:tabs>
                <w:tab w:val="left" w:pos="720"/>
              </w:tabs>
              <w:ind w:firstLineChars="0"/>
              <w:contextualSpacing/>
              <w:rPr>
                <w:rFonts w:ascii="Times New Roman" w:hAnsi="Times New Roman"/>
                <w:sz w:val="20"/>
                <w:szCs w:val="20"/>
                <w:lang w:eastAsia="en-US"/>
              </w:rPr>
            </w:pPr>
            <w:r w:rsidRPr="00752A2D">
              <w:rPr>
                <w:rFonts w:ascii="Times New Roman" w:eastAsia="DengXian" w:hAnsi="Times New Roman"/>
                <w:sz w:val="20"/>
                <w:szCs w:val="20"/>
                <w:lang w:eastAsia="zh-CN"/>
              </w:rPr>
              <w:t>For the “FFS: value(s) of X”</w:t>
            </w:r>
            <w:r w:rsidRPr="00752A2D">
              <w:rPr>
                <w:rFonts w:ascii="Times New Roman" w:hAnsi="Times New Roman"/>
                <w:sz w:val="20"/>
                <w:szCs w:val="20"/>
              </w:rPr>
              <w:t>,</w:t>
            </w:r>
          </w:p>
          <w:p w14:paraId="0290CC1A" w14:textId="77777777" w:rsidR="003B71F9" w:rsidRPr="00752A2D" w:rsidRDefault="003B71F9" w:rsidP="003B71F9">
            <w:pPr>
              <w:pStyle w:val="ListParagraph"/>
              <w:numPr>
                <w:ilvl w:val="2"/>
                <w:numId w:val="31"/>
              </w:numPr>
              <w:tabs>
                <w:tab w:val="left" w:pos="720"/>
              </w:tabs>
              <w:ind w:firstLineChars="0"/>
              <w:contextualSpacing/>
              <w:rPr>
                <w:rFonts w:ascii="Times New Roman" w:hAnsi="Times New Roman"/>
                <w:sz w:val="20"/>
                <w:szCs w:val="20"/>
                <w:lang w:eastAsia="en-US"/>
              </w:rPr>
            </w:pPr>
            <w:r w:rsidRPr="00752A2D">
              <w:rPr>
                <w:rFonts w:ascii="Times New Roman" w:eastAsia="MS PGothic" w:hAnsi="Times New Roman"/>
                <w:sz w:val="20"/>
                <w:szCs w:val="20"/>
              </w:rPr>
              <w:t xml:space="preserve">X = </w:t>
            </w:r>
            <w:r w:rsidRPr="00752A2D">
              <w:rPr>
                <w:rFonts w:ascii="Times New Roman" w:eastAsia="MS PGothic" w:hAnsi="Times New Roman"/>
                <w:sz w:val="20"/>
                <w:szCs w:val="20"/>
                <w:u w:val="single"/>
              </w:rPr>
              <w:t>0.5/0.25 ms</w:t>
            </w:r>
            <w:r w:rsidRPr="00752A2D">
              <w:rPr>
                <w:rFonts w:ascii="Times New Roman" w:eastAsia="MS PGothic" w:hAnsi="Times New Roman"/>
                <w:sz w:val="20"/>
                <w:szCs w:val="20"/>
              </w:rPr>
              <w:t xml:space="preserve"> for 15/30 kHz SCS</w:t>
            </w:r>
          </w:p>
          <w:p w14:paraId="07F2B885" w14:textId="77777777" w:rsidR="003B71F9" w:rsidRPr="00752A2D" w:rsidRDefault="003B71F9" w:rsidP="003B71F9">
            <w:pPr>
              <w:pStyle w:val="ListParagraph"/>
              <w:numPr>
                <w:ilvl w:val="2"/>
                <w:numId w:val="31"/>
              </w:numPr>
              <w:tabs>
                <w:tab w:val="left" w:pos="720"/>
              </w:tabs>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Note: Legacy default TDRA table and Δ are reused.</w:t>
            </w:r>
          </w:p>
          <w:p w14:paraId="059D8D34" w14:textId="77777777" w:rsidR="003B71F9" w:rsidRPr="00752A2D" w:rsidRDefault="003B71F9" w:rsidP="003B71F9">
            <w:pPr>
              <w:pStyle w:val="ListParagraph"/>
              <w:numPr>
                <w:ilvl w:val="1"/>
                <w:numId w:val="31"/>
              </w:numPr>
              <w:spacing w:line="252" w:lineRule="auto"/>
              <w:ind w:firstLineChars="0"/>
              <w:contextualSpacing/>
              <w:rPr>
                <w:rFonts w:ascii="Times New Roman" w:eastAsia="Calibri" w:hAnsi="Times New Roman"/>
                <w:sz w:val="20"/>
                <w:szCs w:val="20"/>
                <w:lang w:eastAsia="x-none"/>
              </w:rPr>
            </w:pPr>
            <w:r w:rsidRPr="00752A2D">
              <w:rPr>
                <w:rFonts w:ascii="Times New Roman" w:eastAsia="Calibri" w:hAnsi="Times New Roman"/>
                <w:sz w:val="20"/>
                <w:szCs w:val="20"/>
              </w:rPr>
              <w:t xml:space="preserve">A network-configurable additional separate early indication in Msg1 for Rel-18 eRedCap UEs </w:t>
            </w:r>
            <w:r w:rsidRPr="00752A2D">
              <w:rPr>
                <w:rFonts w:ascii="Times New Roman" w:eastAsia="Calibri" w:hAnsi="Times New Roman"/>
                <w:sz w:val="20"/>
                <w:szCs w:val="20"/>
                <w:u w:val="single"/>
              </w:rPr>
              <w:t>is not supported</w:t>
            </w:r>
            <w:r w:rsidRPr="00752A2D">
              <w:rPr>
                <w:rFonts w:ascii="Times New Roman" w:eastAsia="Calibri" w:hAnsi="Times New Roman"/>
                <w:sz w:val="20"/>
                <w:szCs w:val="20"/>
              </w:rPr>
              <w:t>.</w:t>
            </w:r>
          </w:p>
          <w:p w14:paraId="083EC7EB" w14:textId="77777777" w:rsidR="003B71F9" w:rsidRPr="00752A2D" w:rsidRDefault="003B71F9" w:rsidP="003B71F9">
            <w:pPr>
              <w:pStyle w:val="ListParagraph"/>
              <w:numPr>
                <w:ilvl w:val="2"/>
                <w:numId w:val="31"/>
              </w:numPr>
              <w:spacing w:line="252" w:lineRule="auto"/>
              <w:ind w:firstLineChars="0"/>
              <w:contextualSpacing/>
              <w:rPr>
                <w:rFonts w:ascii="Times New Roman" w:eastAsia="Calibri" w:hAnsi="Times New Roman"/>
                <w:sz w:val="20"/>
                <w:szCs w:val="20"/>
              </w:rPr>
            </w:pPr>
            <w:r w:rsidRPr="00752A2D">
              <w:rPr>
                <w:rFonts w:ascii="Times New Roman" w:eastAsia="Calibri" w:hAnsi="Times New Roman"/>
                <w:sz w:val="20"/>
                <w:szCs w:val="20"/>
              </w:rPr>
              <w:t xml:space="preserve">When Msg1 indication for </w:t>
            </w:r>
            <w:r w:rsidRPr="00752A2D">
              <w:rPr>
                <w:rFonts w:ascii="Times New Roman" w:eastAsia="Calibri" w:hAnsi="Times New Roman"/>
                <w:sz w:val="20"/>
                <w:szCs w:val="20"/>
                <w:u w:val="single"/>
              </w:rPr>
              <w:t>Rel-17</w:t>
            </w:r>
            <w:r w:rsidRPr="00752A2D">
              <w:rPr>
                <w:rFonts w:ascii="Times New Roman" w:eastAsia="Calibri" w:hAnsi="Times New Roman"/>
                <w:sz w:val="20"/>
                <w:szCs w:val="20"/>
              </w:rPr>
              <w:t xml:space="preserve"> RedCap UEs is configured, it is used by Rel-18 eRedCap UEs (with or without UE BB bandwidth reduction).</w:t>
            </w:r>
          </w:p>
          <w:p w14:paraId="6B884A41" w14:textId="77777777" w:rsidR="003B71F9" w:rsidRPr="00752A2D" w:rsidRDefault="003B71F9" w:rsidP="003B71F9">
            <w:pPr>
              <w:pStyle w:val="ListParagraph"/>
              <w:numPr>
                <w:ilvl w:val="0"/>
                <w:numId w:val="30"/>
              </w:numPr>
              <w:spacing w:line="252" w:lineRule="auto"/>
              <w:ind w:firstLineChars="0"/>
              <w:contextualSpacing/>
              <w:rPr>
                <w:rFonts w:ascii="Times New Roman" w:eastAsia="Batang" w:hAnsi="Times New Roman"/>
                <w:sz w:val="20"/>
                <w:szCs w:val="20"/>
              </w:rPr>
            </w:pPr>
            <w:r w:rsidRPr="00752A2D">
              <w:rPr>
                <w:rFonts w:ascii="Times New Roman" w:hAnsi="Times New Roman"/>
                <w:sz w:val="20"/>
                <w:szCs w:val="20"/>
              </w:rPr>
              <w:t>Option 2:</w:t>
            </w:r>
          </w:p>
          <w:p w14:paraId="66958847" w14:textId="77777777" w:rsidR="003B71F9" w:rsidRPr="00752A2D" w:rsidRDefault="003B71F9" w:rsidP="003B71F9">
            <w:pPr>
              <w:pStyle w:val="ListParagraph"/>
              <w:numPr>
                <w:ilvl w:val="1"/>
                <w:numId w:val="31"/>
              </w:numPr>
              <w:tabs>
                <w:tab w:val="left" w:pos="720"/>
              </w:tabs>
              <w:ind w:firstLineChars="0"/>
              <w:contextualSpacing/>
              <w:rPr>
                <w:rFonts w:ascii="Times New Roman" w:hAnsi="Times New Roman"/>
                <w:sz w:val="20"/>
                <w:szCs w:val="20"/>
                <w:lang w:eastAsia="en-US"/>
              </w:rPr>
            </w:pPr>
            <w:r w:rsidRPr="00752A2D">
              <w:rPr>
                <w:rFonts w:ascii="Times New Roman" w:eastAsia="DengXian" w:hAnsi="Times New Roman"/>
                <w:sz w:val="20"/>
                <w:szCs w:val="20"/>
                <w:lang w:eastAsia="zh-CN"/>
              </w:rPr>
              <w:t>For the “FFS: value(s) of X”</w:t>
            </w:r>
            <w:r w:rsidRPr="00752A2D">
              <w:rPr>
                <w:rFonts w:ascii="Times New Roman" w:hAnsi="Times New Roman"/>
                <w:sz w:val="20"/>
                <w:szCs w:val="20"/>
              </w:rPr>
              <w:t>,</w:t>
            </w:r>
          </w:p>
          <w:p w14:paraId="1199F346" w14:textId="77777777" w:rsidR="003B71F9" w:rsidRPr="00752A2D" w:rsidRDefault="003B71F9" w:rsidP="003B71F9">
            <w:pPr>
              <w:pStyle w:val="ListParagraph"/>
              <w:numPr>
                <w:ilvl w:val="2"/>
                <w:numId w:val="31"/>
              </w:numPr>
              <w:tabs>
                <w:tab w:val="left" w:pos="720"/>
              </w:tabs>
              <w:ind w:firstLineChars="0"/>
              <w:contextualSpacing/>
              <w:rPr>
                <w:rFonts w:ascii="Times New Roman" w:hAnsi="Times New Roman"/>
                <w:sz w:val="20"/>
                <w:szCs w:val="20"/>
                <w:lang w:eastAsia="en-US"/>
              </w:rPr>
            </w:pPr>
            <w:r w:rsidRPr="00752A2D">
              <w:rPr>
                <w:rFonts w:ascii="Times New Roman" w:eastAsia="MS PGothic" w:hAnsi="Times New Roman"/>
                <w:sz w:val="20"/>
                <w:szCs w:val="20"/>
              </w:rPr>
              <w:t xml:space="preserve">X = </w:t>
            </w:r>
            <w:r w:rsidRPr="00752A2D">
              <w:rPr>
                <w:rFonts w:ascii="Times New Roman" w:eastAsia="MS PGothic" w:hAnsi="Times New Roman"/>
                <w:sz w:val="20"/>
                <w:szCs w:val="20"/>
                <w:u w:val="single"/>
              </w:rPr>
              <w:t>1/0.5 ms</w:t>
            </w:r>
            <w:r w:rsidRPr="00752A2D">
              <w:rPr>
                <w:rFonts w:ascii="Times New Roman" w:eastAsia="MS PGothic" w:hAnsi="Times New Roman"/>
                <w:sz w:val="20"/>
                <w:szCs w:val="20"/>
              </w:rPr>
              <w:t xml:space="preserve"> for 15/30 kHz SCS</w:t>
            </w:r>
          </w:p>
          <w:p w14:paraId="5A1671FC" w14:textId="77777777" w:rsidR="003B71F9" w:rsidRPr="00752A2D" w:rsidRDefault="003B71F9" w:rsidP="003B71F9">
            <w:pPr>
              <w:pStyle w:val="ListParagraph"/>
              <w:numPr>
                <w:ilvl w:val="2"/>
                <w:numId w:val="31"/>
              </w:numPr>
              <w:tabs>
                <w:tab w:val="left" w:pos="720"/>
              </w:tabs>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Note: Legacy default TDRA table and Δ are reused.</w:t>
            </w:r>
          </w:p>
          <w:p w14:paraId="2A1FBB2C" w14:textId="77777777" w:rsidR="003B71F9" w:rsidRPr="00752A2D" w:rsidRDefault="003B71F9" w:rsidP="003B71F9">
            <w:pPr>
              <w:pStyle w:val="ListParagraph"/>
              <w:numPr>
                <w:ilvl w:val="1"/>
                <w:numId w:val="31"/>
              </w:numPr>
              <w:spacing w:line="252" w:lineRule="auto"/>
              <w:ind w:firstLineChars="0"/>
              <w:contextualSpacing/>
              <w:rPr>
                <w:rFonts w:ascii="Times New Roman" w:eastAsia="Calibri" w:hAnsi="Times New Roman"/>
                <w:sz w:val="20"/>
                <w:szCs w:val="20"/>
                <w:lang w:eastAsia="x-none"/>
              </w:rPr>
            </w:pPr>
            <w:r w:rsidRPr="00752A2D">
              <w:rPr>
                <w:rFonts w:ascii="Times New Roman" w:eastAsia="Calibri" w:hAnsi="Times New Roman"/>
                <w:sz w:val="20"/>
                <w:szCs w:val="20"/>
              </w:rPr>
              <w:t xml:space="preserve">A network-configurable additional separate early indication in Msg1 for Rel-18 eRedCap UEs </w:t>
            </w:r>
            <w:r w:rsidRPr="00752A2D">
              <w:rPr>
                <w:rFonts w:ascii="Times New Roman" w:eastAsia="Calibri" w:hAnsi="Times New Roman"/>
                <w:sz w:val="20"/>
                <w:szCs w:val="20"/>
                <w:u w:val="single"/>
              </w:rPr>
              <w:t>is not supported</w:t>
            </w:r>
            <w:r w:rsidRPr="00752A2D">
              <w:rPr>
                <w:rFonts w:ascii="Times New Roman" w:eastAsia="Calibri" w:hAnsi="Times New Roman"/>
                <w:sz w:val="20"/>
                <w:szCs w:val="20"/>
              </w:rPr>
              <w:t>.</w:t>
            </w:r>
          </w:p>
          <w:p w14:paraId="1E5C4CAC" w14:textId="77777777" w:rsidR="003B71F9" w:rsidRPr="00752A2D" w:rsidRDefault="003B71F9" w:rsidP="003B71F9">
            <w:pPr>
              <w:pStyle w:val="ListParagraph"/>
              <w:numPr>
                <w:ilvl w:val="2"/>
                <w:numId w:val="31"/>
              </w:numPr>
              <w:spacing w:line="252" w:lineRule="auto"/>
              <w:ind w:firstLineChars="0"/>
              <w:contextualSpacing/>
              <w:rPr>
                <w:rFonts w:ascii="Times New Roman" w:eastAsia="Calibri" w:hAnsi="Times New Roman"/>
                <w:sz w:val="20"/>
                <w:szCs w:val="20"/>
              </w:rPr>
            </w:pPr>
            <w:r w:rsidRPr="00752A2D">
              <w:rPr>
                <w:rFonts w:ascii="Times New Roman" w:eastAsia="Calibri" w:hAnsi="Times New Roman"/>
                <w:sz w:val="20"/>
                <w:szCs w:val="20"/>
              </w:rPr>
              <w:t xml:space="preserve">When Msg1 indication for </w:t>
            </w:r>
            <w:r w:rsidRPr="00752A2D">
              <w:rPr>
                <w:rFonts w:ascii="Times New Roman" w:eastAsia="Calibri" w:hAnsi="Times New Roman"/>
                <w:sz w:val="20"/>
                <w:szCs w:val="20"/>
                <w:u w:val="single"/>
              </w:rPr>
              <w:t>Rel-17</w:t>
            </w:r>
            <w:r w:rsidRPr="00752A2D">
              <w:rPr>
                <w:rFonts w:ascii="Times New Roman" w:eastAsia="Calibri" w:hAnsi="Times New Roman"/>
                <w:sz w:val="20"/>
                <w:szCs w:val="20"/>
              </w:rPr>
              <w:t xml:space="preserve"> RedCap UEs is configured, it is used by Rel-18 eRedCap UEs (with or without UE BB bandwidth reduction).</w:t>
            </w:r>
          </w:p>
          <w:p w14:paraId="55F6131D" w14:textId="77777777" w:rsidR="003B71F9" w:rsidRPr="00752A2D" w:rsidRDefault="003B71F9" w:rsidP="003B71F9">
            <w:pPr>
              <w:pStyle w:val="ListParagraph"/>
              <w:numPr>
                <w:ilvl w:val="0"/>
                <w:numId w:val="30"/>
              </w:numPr>
              <w:spacing w:line="252" w:lineRule="auto"/>
              <w:ind w:firstLineChars="0"/>
              <w:contextualSpacing/>
              <w:rPr>
                <w:rFonts w:ascii="Times New Roman" w:eastAsia="Batang" w:hAnsi="Times New Roman"/>
                <w:sz w:val="20"/>
                <w:szCs w:val="20"/>
              </w:rPr>
            </w:pPr>
            <w:r w:rsidRPr="00752A2D">
              <w:rPr>
                <w:rFonts w:ascii="Times New Roman" w:hAnsi="Times New Roman"/>
                <w:sz w:val="20"/>
                <w:szCs w:val="20"/>
              </w:rPr>
              <w:t>Option 3:</w:t>
            </w:r>
          </w:p>
          <w:p w14:paraId="5C4814F4" w14:textId="77777777" w:rsidR="003B71F9" w:rsidRPr="00752A2D" w:rsidRDefault="003B71F9" w:rsidP="003B71F9">
            <w:pPr>
              <w:pStyle w:val="ListParagraph"/>
              <w:numPr>
                <w:ilvl w:val="1"/>
                <w:numId w:val="30"/>
              </w:numPr>
              <w:tabs>
                <w:tab w:val="left" w:pos="720"/>
              </w:tabs>
              <w:ind w:firstLineChars="0"/>
              <w:contextualSpacing/>
              <w:rPr>
                <w:rFonts w:ascii="Times New Roman" w:hAnsi="Times New Roman"/>
                <w:sz w:val="20"/>
                <w:szCs w:val="20"/>
                <w:lang w:eastAsia="en-US"/>
              </w:rPr>
            </w:pPr>
            <w:r w:rsidRPr="00752A2D">
              <w:rPr>
                <w:rFonts w:ascii="Times New Roman" w:eastAsia="DengXian" w:hAnsi="Times New Roman"/>
                <w:sz w:val="20"/>
                <w:szCs w:val="20"/>
                <w:lang w:eastAsia="zh-CN"/>
              </w:rPr>
              <w:t>For the “FFS: value(s) of X”</w:t>
            </w:r>
            <w:r w:rsidRPr="00752A2D">
              <w:rPr>
                <w:rFonts w:ascii="Times New Roman" w:hAnsi="Times New Roman"/>
                <w:sz w:val="20"/>
                <w:szCs w:val="20"/>
              </w:rPr>
              <w:t>,</w:t>
            </w:r>
          </w:p>
          <w:p w14:paraId="5458B12D" w14:textId="77777777" w:rsidR="003B71F9" w:rsidRPr="00752A2D" w:rsidRDefault="003B71F9" w:rsidP="003B71F9">
            <w:pPr>
              <w:pStyle w:val="ListParagraph"/>
              <w:numPr>
                <w:ilvl w:val="2"/>
                <w:numId w:val="30"/>
              </w:numPr>
              <w:tabs>
                <w:tab w:val="left" w:pos="720"/>
              </w:tabs>
              <w:ind w:firstLineChars="0"/>
              <w:contextualSpacing/>
              <w:rPr>
                <w:rFonts w:ascii="Times New Roman" w:hAnsi="Times New Roman"/>
                <w:sz w:val="20"/>
                <w:szCs w:val="20"/>
                <w:lang w:eastAsia="en-US"/>
              </w:rPr>
            </w:pPr>
            <w:r w:rsidRPr="00752A2D">
              <w:rPr>
                <w:rFonts w:ascii="Times New Roman" w:eastAsia="MS PGothic" w:hAnsi="Times New Roman"/>
                <w:sz w:val="20"/>
                <w:szCs w:val="20"/>
              </w:rPr>
              <w:t xml:space="preserve">X = </w:t>
            </w:r>
            <w:r w:rsidRPr="00752A2D">
              <w:rPr>
                <w:rFonts w:ascii="Times New Roman" w:eastAsia="MS PGothic" w:hAnsi="Times New Roman"/>
                <w:sz w:val="20"/>
                <w:szCs w:val="20"/>
                <w:u w:val="single"/>
              </w:rPr>
              <w:t>1/0.5 ms</w:t>
            </w:r>
            <w:r w:rsidRPr="00752A2D">
              <w:rPr>
                <w:rFonts w:ascii="Times New Roman" w:eastAsia="MS PGothic" w:hAnsi="Times New Roman"/>
                <w:sz w:val="20"/>
                <w:szCs w:val="20"/>
              </w:rPr>
              <w:t xml:space="preserve"> for 15/30 kHz SCS</w:t>
            </w:r>
          </w:p>
          <w:p w14:paraId="6991F1B3" w14:textId="77777777" w:rsidR="003B71F9" w:rsidRPr="00752A2D" w:rsidRDefault="003B71F9" w:rsidP="003B71F9">
            <w:pPr>
              <w:pStyle w:val="ListParagraph"/>
              <w:numPr>
                <w:ilvl w:val="2"/>
                <w:numId w:val="30"/>
              </w:numPr>
              <w:tabs>
                <w:tab w:val="left" w:pos="720"/>
              </w:tabs>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u w:val="single"/>
                <w:lang w:eastAsia="zh-CN"/>
              </w:rPr>
              <w:t xml:space="preserve">FFS: Whether </w:t>
            </w:r>
            <w:r w:rsidRPr="00752A2D">
              <w:rPr>
                <w:rFonts w:ascii="Times New Roman" w:eastAsia="DengXian" w:hAnsi="Times New Roman"/>
                <w:sz w:val="20"/>
                <w:szCs w:val="20"/>
                <w:lang w:eastAsia="zh-CN"/>
              </w:rPr>
              <w:t>legacy default TDRA table and Δ are reused.</w:t>
            </w:r>
          </w:p>
          <w:p w14:paraId="1EF23E84" w14:textId="77777777" w:rsidR="003B71F9" w:rsidRPr="00752A2D" w:rsidRDefault="003B71F9" w:rsidP="003B71F9">
            <w:pPr>
              <w:pStyle w:val="ListParagraph"/>
              <w:numPr>
                <w:ilvl w:val="1"/>
                <w:numId w:val="30"/>
              </w:numPr>
              <w:spacing w:line="252" w:lineRule="auto"/>
              <w:ind w:firstLineChars="0"/>
              <w:contextualSpacing/>
              <w:rPr>
                <w:rFonts w:ascii="Times New Roman" w:eastAsia="Calibri" w:hAnsi="Times New Roman"/>
                <w:sz w:val="20"/>
                <w:szCs w:val="20"/>
                <w:lang w:eastAsia="x-none"/>
              </w:rPr>
            </w:pPr>
            <w:r w:rsidRPr="00752A2D">
              <w:rPr>
                <w:rFonts w:ascii="Times New Roman" w:eastAsia="Calibri" w:hAnsi="Times New Roman"/>
                <w:sz w:val="20"/>
                <w:szCs w:val="20"/>
              </w:rPr>
              <w:t xml:space="preserve">A network-configurable additional separate early indication in Msg1 for Rel-18 eRedCap UEs </w:t>
            </w:r>
            <w:r w:rsidRPr="00752A2D">
              <w:rPr>
                <w:rFonts w:ascii="Times New Roman" w:eastAsia="Calibri" w:hAnsi="Times New Roman"/>
                <w:sz w:val="20"/>
                <w:szCs w:val="20"/>
                <w:u w:val="single"/>
              </w:rPr>
              <w:t>is supported</w:t>
            </w:r>
            <w:r w:rsidRPr="00752A2D">
              <w:rPr>
                <w:rFonts w:ascii="Times New Roman" w:eastAsia="Calibri" w:hAnsi="Times New Roman"/>
                <w:sz w:val="20"/>
                <w:szCs w:val="20"/>
              </w:rPr>
              <w:t>.</w:t>
            </w:r>
          </w:p>
          <w:p w14:paraId="4E55034D" w14:textId="77777777" w:rsidR="003B71F9" w:rsidRPr="00752A2D" w:rsidRDefault="003B71F9" w:rsidP="003B71F9">
            <w:pPr>
              <w:pStyle w:val="ListParagraph"/>
              <w:numPr>
                <w:ilvl w:val="2"/>
                <w:numId w:val="30"/>
              </w:numPr>
              <w:spacing w:line="252" w:lineRule="auto"/>
              <w:ind w:firstLineChars="0"/>
              <w:contextualSpacing/>
              <w:rPr>
                <w:rFonts w:ascii="Times New Roman" w:eastAsia="Calibri" w:hAnsi="Times New Roman"/>
                <w:sz w:val="20"/>
                <w:szCs w:val="20"/>
              </w:rPr>
            </w:pPr>
            <w:r w:rsidRPr="00752A2D">
              <w:rPr>
                <w:rFonts w:ascii="Times New Roman" w:eastAsia="Calibri" w:hAnsi="Times New Roman"/>
                <w:sz w:val="20"/>
                <w:szCs w:val="20"/>
              </w:rPr>
              <w:t xml:space="preserve">When Msg1 indication for </w:t>
            </w:r>
            <w:r w:rsidRPr="00752A2D">
              <w:rPr>
                <w:rFonts w:ascii="Times New Roman" w:eastAsia="Calibri" w:hAnsi="Times New Roman"/>
                <w:sz w:val="20"/>
                <w:szCs w:val="20"/>
                <w:u w:val="single"/>
              </w:rPr>
              <w:t>Rel-18</w:t>
            </w:r>
            <w:r w:rsidRPr="00752A2D">
              <w:rPr>
                <w:rFonts w:ascii="Times New Roman" w:eastAsia="Calibri" w:hAnsi="Times New Roman"/>
                <w:sz w:val="20"/>
                <w:szCs w:val="20"/>
              </w:rPr>
              <w:t xml:space="preserve"> eRedCap UEs is configured, it is used by Rel-18 eRedCap UEs (with or without UE BB bandwidth reduction).</w:t>
            </w:r>
          </w:p>
          <w:p w14:paraId="2E6C8767" w14:textId="77777777" w:rsidR="003B71F9" w:rsidRPr="00752A2D" w:rsidRDefault="003B71F9" w:rsidP="003B71F9">
            <w:pPr>
              <w:pStyle w:val="ListParagraph"/>
              <w:numPr>
                <w:ilvl w:val="0"/>
                <w:numId w:val="30"/>
              </w:numPr>
              <w:spacing w:line="252" w:lineRule="auto"/>
              <w:ind w:firstLineChars="0"/>
              <w:contextualSpacing/>
              <w:rPr>
                <w:rFonts w:ascii="Times New Roman" w:eastAsia="Batang" w:hAnsi="Times New Roman"/>
                <w:sz w:val="20"/>
                <w:szCs w:val="20"/>
              </w:rPr>
            </w:pPr>
            <w:r w:rsidRPr="00752A2D">
              <w:rPr>
                <w:rFonts w:ascii="Times New Roman" w:hAnsi="Times New Roman"/>
                <w:sz w:val="20"/>
                <w:szCs w:val="20"/>
              </w:rPr>
              <w:t>Option 4:</w:t>
            </w:r>
          </w:p>
          <w:p w14:paraId="14933983" w14:textId="77777777" w:rsidR="003B71F9" w:rsidRPr="00752A2D" w:rsidRDefault="003B71F9" w:rsidP="003B71F9">
            <w:pPr>
              <w:pStyle w:val="ListParagraph"/>
              <w:numPr>
                <w:ilvl w:val="1"/>
                <w:numId w:val="31"/>
              </w:numPr>
              <w:tabs>
                <w:tab w:val="left" w:pos="720"/>
              </w:tabs>
              <w:ind w:firstLineChars="0"/>
              <w:contextualSpacing/>
              <w:rPr>
                <w:rFonts w:ascii="Times New Roman" w:hAnsi="Times New Roman"/>
                <w:sz w:val="20"/>
                <w:szCs w:val="20"/>
                <w:lang w:eastAsia="en-US"/>
              </w:rPr>
            </w:pPr>
            <w:r w:rsidRPr="00752A2D">
              <w:rPr>
                <w:rFonts w:ascii="Times New Roman" w:eastAsia="DengXian" w:hAnsi="Times New Roman"/>
                <w:sz w:val="20"/>
                <w:szCs w:val="20"/>
                <w:lang w:eastAsia="zh-CN"/>
              </w:rPr>
              <w:t>For the “FFS: value(s) of X”</w:t>
            </w:r>
            <w:r w:rsidRPr="00752A2D">
              <w:rPr>
                <w:rFonts w:ascii="Times New Roman" w:hAnsi="Times New Roman"/>
                <w:sz w:val="20"/>
                <w:szCs w:val="20"/>
              </w:rPr>
              <w:t>,</w:t>
            </w:r>
          </w:p>
          <w:p w14:paraId="6F1207D1" w14:textId="77777777" w:rsidR="003B71F9" w:rsidRPr="00752A2D" w:rsidRDefault="003B71F9" w:rsidP="003B71F9">
            <w:pPr>
              <w:pStyle w:val="ListParagraph"/>
              <w:numPr>
                <w:ilvl w:val="2"/>
                <w:numId w:val="31"/>
              </w:numPr>
              <w:tabs>
                <w:tab w:val="left" w:pos="720"/>
              </w:tabs>
              <w:ind w:firstLineChars="0"/>
              <w:contextualSpacing/>
              <w:rPr>
                <w:rFonts w:ascii="Times New Roman" w:hAnsi="Times New Roman"/>
                <w:sz w:val="20"/>
                <w:szCs w:val="20"/>
                <w:lang w:eastAsia="en-US"/>
              </w:rPr>
            </w:pPr>
            <w:r w:rsidRPr="00752A2D">
              <w:rPr>
                <w:rFonts w:ascii="Times New Roman" w:eastAsia="MS PGothic" w:hAnsi="Times New Roman"/>
                <w:sz w:val="20"/>
                <w:szCs w:val="20"/>
              </w:rPr>
              <w:t xml:space="preserve">X = </w:t>
            </w:r>
            <w:r w:rsidRPr="00752A2D">
              <w:rPr>
                <w:rFonts w:ascii="Times New Roman" w:eastAsia="MS PGothic" w:hAnsi="Times New Roman"/>
                <w:sz w:val="20"/>
                <w:szCs w:val="20"/>
                <w:u w:val="single"/>
              </w:rPr>
              <w:t>0.5/0.25 ms</w:t>
            </w:r>
            <w:r w:rsidRPr="00752A2D">
              <w:rPr>
                <w:rFonts w:ascii="Times New Roman" w:eastAsia="MS PGothic" w:hAnsi="Times New Roman"/>
                <w:sz w:val="20"/>
                <w:szCs w:val="20"/>
              </w:rPr>
              <w:t xml:space="preserve"> for 15/30 kHz SCS</w:t>
            </w:r>
          </w:p>
          <w:p w14:paraId="21C2C3BB" w14:textId="77777777" w:rsidR="003B71F9" w:rsidRPr="00752A2D" w:rsidRDefault="003B71F9" w:rsidP="003B71F9">
            <w:pPr>
              <w:pStyle w:val="ListParagraph"/>
              <w:numPr>
                <w:ilvl w:val="2"/>
                <w:numId w:val="31"/>
              </w:numPr>
              <w:tabs>
                <w:tab w:val="left" w:pos="720"/>
              </w:tabs>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Note: Legacy default TDRA table and Δ are reused.</w:t>
            </w:r>
          </w:p>
          <w:p w14:paraId="47DB9880" w14:textId="77777777" w:rsidR="003B71F9" w:rsidRPr="00752A2D" w:rsidRDefault="003B71F9" w:rsidP="003B71F9">
            <w:pPr>
              <w:pStyle w:val="ListParagraph"/>
              <w:numPr>
                <w:ilvl w:val="1"/>
                <w:numId w:val="31"/>
              </w:numPr>
              <w:spacing w:line="252" w:lineRule="auto"/>
              <w:ind w:firstLineChars="0"/>
              <w:contextualSpacing/>
              <w:rPr>
                <w:rFonts w:ascii="Times New Roman" w:eastAsia="Calibri" w:hAnsi="Times New Roman"/>
                <w:sz w:val="20"/>
                <w:szCs w:val="20"/>
                <w:lang w:eastAsia="x-none"/>
              </w:rPr>
            </w:pPr>
            <w:r w:rsidRPr="00752A2D">
              <w:rPr>
                <w:rFonts w:ascii="Times New Roman" w:eastAsia="Calibri" w:hAnsi="Times New Roman"/>
                <w:sz w:val="20"/>
                <w:szCs w:val="20"/>
              </w:rPr>
              <w:t xml:space="preserve">A network-configurable additional separate early indication in Msg1 for Rel-18 eRedCap UEs </w:t>
            </w:r>
            <w:r w:rsidRPr="00752A2D">
              <w:rPr>
                <w:rFonts w:ascii="Times New Roman" w:eastAsia="Calibri" w:hAnsi="Times New Roman"/>
                <w:sz w:val="20"/>
                <w:szCs w:val="20"/>
                <w:u w:val="single"/>
              </w:rPr>
              <w:t>is supported</w:t>
            </w:r>
            <w:r w:rsidRPr="00752A2D">
              <w:rPr>
                <w:rFonts w:ascii="Times New Roman" w:eastAsia="Calibri" w:hAnsi="Times New Roman"/>
                <w:sz w:val="20"/>
                <w:szCs w:val="20"/>
              </w:rPr>
              <w:t>.</w:t>
            </w:r>
          </w:p>
          <w:p w14:paraId="160ED657" w14:textId="69D61E77" w:rsidR="003B71F9" w:rsidRPr="002B58EC" w:rsidRDefault="003B71F9" w:rsidP="00FC3481">
            <w:pPr>
              <w:pStyle w:val="ListParagraph"/>
              <w:numPr>
                <w:ilvl w:val="2"/>
                <w:numId w:val="31"/>
              </w:numPr>
              <w:spacing w:line="252" w:lineRule="auto"/>
              <w:ind w:firstLineChars="0"/>
              <w:contextualSpacing/>
              <w:rPr>
                <w:rFonts w:ascii="Times New Roman" w:eastAsia="Calibri" w:hAnsi="Times New Roman"/>
                <w:sz w:val="20"/>
                <w:szCs w:val="20"/>
              </w:rPr>
            </w:pPr>
            <w:r w:rsidRPr="00752A2D">
              <w:rPr>
                <w:rFonts w:ascii="Times New Roman" w:eastAsia="Calibri" w:hAnsi="Times New Roman"/>
                <w:sz w:val="20"/>
                <w:szCs w:val="20"/>
              </w:rPr>
              <w:t xml:space="preserve">When Msg1 indication for </w:t>
            </w:r>
            <w:r w:rsidRPr="00752A2D">
              <w:rPr>
                <w:rFonts w:ascii="Times New Roman" w:eastAsia="Calibri" w:hAnsi="Times New Roman"/>
                <w:sz w:val="20"/>
                <w:szCs w:val="20"/>
                <w:u w:val="single"/>
              </w:rPr>
              <w:t>Rel-18</w:t>
            </w:r>
            <w:r w:rsidRPr="00752A2D">
              <w:rPr>
                <w:rFonts w:ascii="Times New Roman" w:eastAsia="Calibri" w:hAnsi="Times New Roman"/>
                <w:sz w:val="20"/>
                <w:szCs w:val="20"/>
              </w:rPr>
              <w:t xml:space="preserve"> RedCap UEs is configured, it is used by Rel-18 eRedCap UEs (with or without UE BB bandwidth reduction).</w:t>
            </w:r>
          </w:p>
          <w:p w14:paraId="56C65E7A" w14:textId="77777777" w:rsidR="00B50225" w:rsidRPr="00752A2D" w:rsidRDefault="00B50225" w:rsidP="00B50225">
            <w:pPr>
              <w:rPr>
                <w:rFonts w:ascii="Times New Roman" w:eastAsia="DengXian" w:hAnsi="Times New Roman"/>
                <w:highlight w:val="green"/>
                <w:lang w:eastAsia="zh-CN"/>
              </w:rPr>
            </w:pPr>
            <w:r w:rsidRPr="00752A2D">
              <w:rPr>
                <w:rFonts w:ascii="Times New Roman" w:eastAsia="DengXian" w:hAnsi="Times New Roman"/>
                <w:highlight w:val="green"/>
                <w:lang w:eastAsia="zh-CN"/>
              </w:rPr>
              <w:t>Agreement</w:t>
            </w:r>
          </w:p>
          <w:p w14:paraId="132354C0" w14:textId="77777777" w:rsidR="00B50225" w:rsidRPr="00752A2D" w:rsidRDefault="00B50225" w:rsidP="00B50225">
            <w:pPr>
              <w:rPr>
                <w:rFonts w:ascii="Times New Roman" w:eastAsia="DengXian" w:hAnsi="Times New Roman"/>
                <w:lang w:eastAsia="zh-CN"/>
              </w:rPr>
            </w:pPr>
            <w:r w:rsidRPr="00752A2D">
              <w:rPr>
                <w:rFonts w:ascii="Times New Roman" w:hAnsi="Times New Roman"/>
              </w:rPr>
              <w:t>T</w:t>
            </w:r>
            <w:r w:rsidRPr="00752A2D">
              <w:rPr>
                <w:rFonts w:ascii="Times New Roman" w:eastAsia="DengXian" w:hAnsi="Times New Roman"/>
                <w:lang w:eastAsia="zh-CN"/>
              </w:rPr>
              <w:t>he potential timeline relaxations for the following cases are FFS:</w:t>
            </w:r>
          </w:p>
          <w:p w14:paraId="4D7708D7" w14:textId="77777777" w:rsidR="00B50225" w:rsidRPr="00752A2D" w:rsidRDefault="00B50225" w:rsidP="00B50225">
            <w:pPr>
              <w:pStyle w:val="ListParagraph"/>
              <w:numPr>
                <w:ilvl w:val="0"/>
                <w:numId w:val="32"/>
              </w:numPr>
              <w:spacing w:after="180" w:line="252" w:lineRule="auto"/>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For 2-step RACH:</w:t>
            </w:r>
          </w:p>
          <w:p w14:paraId="6A9AF7B2" w14:textId="77777777" w:rsidR="00B50225" w:rsidRPr="00752A2D" w:rsidRDefault="00B50225" w:rsidP="00B50225">
            <w:pPr>
              <w:pStyle w:val="ListParagraph"/>
              <w:numPr>
                <w:ilvl w:val="1"/>
                <w:numId w:val="32"/>
              </w:numPr>
              <w:spacing w:line="252" w:lineRule="auto"/>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Case 2a: Between reception of fallbackRAR and transmission of Msg3</w:t>
            </w:r>
          </w:p>
          <w:p w14:paraId="561D4E77" w14:textId="77777777" w:rsidR="00B50225" w:rsidRPr="00752A2D" w:rsidRDefault="00B50225" w:rsidP="00B50225">
            <w:pPr>
              <w:pStyle w:val="ListParagraph"/>
              <w:numPr>
                <w:ilvl w:val="1"/>
                <w:numId w:val="32"/>
              </w:numPr>
              <w:spacing w:line="252" w:lineRule="auto"/>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Case 2b: Between reception of successRAR and transmission of corresponding HARQ-ACK</w:t>
            </w:r>
          </w:p>
          <w:p w14:paraId="3D580D2A" w14:textId="77777777" w:rsidR="00B50225" w:rsidRPr="00752A2D" w:rsidRDefault="00B50225" w:rsidP="00B50225">
            <w:pPr>
              <w:pStyle w:val="ListParagraph"/>
              <w:numPr>
                <w:ilvl w:val="0"/>
                <w:numId w:val="32"/>
              </w:numPr>
              <w:spacing w:line="252" w:lineRule="auto"/>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For 4-step RACH:</w:t>
            </w:r>
          </w:p>
          <w:p w14:paraId="75FDC73E" w14:textId="77777777" w:rsidR="00B50225" w:rsidRPr="00752A2D" w:rsidRDefault="00B50225" w:rsidP="00B50225">
            <w:pPr>
              <w:pStyle w:val="ListParagraph"/>
              <w:numPr>
                <w:ilvl w:val="1"/>
                <w:numId w:val="32"/>
              </w:numPr>
              <w:spacing w:line="252" w:lineRule="auto"/>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Case 4a: Between reception of RAR PDSCH in which UE does not correctly receive the transport block and upcoming transmission of PRACH</w:t>
            </w:r>
          </w:p>
          <w:p w14:paraId="6148DB06" w14:textId="77777777" w:rsidR="00B50225" w:rsidRPr="00752A2D" w:rsidRDefault="00B50225" w:rsidP="00FC3481">
            <w:pPr>
              <w:pStyle w:val="ListParagraph"/>
              <w:numPr>
                <w:ilvl w:val="1"/>
                <w:numId w:val="32"/>
              </w:numPr>
              <w:spacing w:line="252" w:lineRule="auto"/>
              <w:ind w:firstLineChars="0"/>
              <w:contextualSpacing/>
              <w:rPr>
                <w:rFonts w:ascii="Times New Roman" w:eastAsia="DengXian" w:hAnsi="Times New Roman"/>
                <w:sz w:val="20"/>
                <w:szCs w:val="20"/>
                <w:lang w:eastAsia="zh-CN"/>
              </w:rPr>
            </w:pPr>
            <w:r w:rsidRPr="00752A2D">
              <w:rPr>
                <w:rFonts w:ascii="Times New Roman" w:eastAsia="DengXian" w:hAnsi="Times New Roman"/>
                <w:sz w:val="20"/>
                <w:szCs w:val="20"/>
                <w:lang w:eastAsia="zh-CN"/>
              </w:rPr>
              <w:t>Case 4b: Between reception of RAR with RAPID which is not associated with the corresponding PRACH transmission and upcoming transmission of PRACH</w:t>
            </w:r>
          </w:p>
          <w:p w14:paraId="4AA844C9" w14:textId="22CE5969" w:rsidR="00FB2397" w:rsidRPr="00752A2D" w:rsidRDefault="00FB2397" w:rsidP="00FB2397">
            <w:pPr>
              <w:pStyle w:val="ListParagraph"/>
              <w:spacing w:line="252" w:lineRule="auto"/>
              <w:ind w:left="1440" w:firstLineChars="0" w:firstLine="0"/>
              <w:contextualSpacing/>
              <w:rPr>
                <w:rFonts w:ascii="Times New Roman" w:eastAsia="DengXian" w:hAnsi="Times New Roman"/>
                <w:sz w:val="20"/>
                <w:szCs w:val="20"/>
                <w:lang w:eastAsia="zh-CN"/>
              </w:rPr>
            </w:pPr>
          </w:p>
        </w:tc>
      </w:tr>
    </w:tbl>
    <w:p w14:paraId="7C93FAA0" w14:textId="075CE28D" w:rsidR="002E3A06" w:rsidRDefault="005E51A9" w:rsidP="005E51A9">
      <w:pPr>
        <w:pStyle w:val="Heading2"/>
      </w:pPr>
      <w:r>
        <w:lastRenderedPageBreak/>
        <w:t>Msg2 to Msg3 timel</w:t>
      </w:r>
      <w:r w:rsidR="00CC11BA">
        <w:t>i</w:t>
      </w:r>
      <w:r>
        <w:t>ne</w:t>
      </w:r>
    </w:p>
    <w:p w14:paraId="116BEBC8" w14:textId="77777777" w:rsidR="00FF33A9" w:rsidRPr="00FF33A9" w:rsidRDefault="00FF33A9" w:rsidP="00FF33A9">
      <w:pPr>
        <w:rPr>
          <w:lang w:val="en-GB"/>
        </w:rPr>
      </w:pPr>
    </w:p>
    <w:p w14:paraId="1029D7C9" w14:textId="181A76EE" w:rsidR="007F120E" w:rsidRDefault="00B47B23" w:rsidP="005E1076">
      <w:pPr>
        <w:jc w:val="center"/>
        <w:rPr>
          <w:rFonts w:eastAsiaTheme="minorEastAsia"/>
          <w:lang w:eastAsia="zh-TW"/>
        </w:rPr>
      </w:pPr>
      <w:r>
        <w:rPr>
          <w:rFonts w:eastAsiaTheme="minorEastAsia"/>
          <w:noProof/>
          <w:lang w:eastAsia="zh-TW"/>
        </w:rPr>
        <w:drawing>
          <wp:inline distT="0" distB="0" distL="0" distR="0" wp14:anchorId="7CF769F1" wp14:editId="3053F631">
            <wp:extent cx="5083200" cy="1411200"/>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3200" cy="1411200"/>
                    </a:xfrm>
                    <a:prstGeom prst="rect">
                      <a:avLst/>
                    </a:prstGeom>
                    <a:noFill/>
                  </pic:spPr>
                </pic:pic>
              </a:graphicData>
            </a:graphic>
          </wp:inline>
        </w:drawing>
      </w:r>
    </w:p>
    <w:p w14:paraId="7E83A2B6" w14:textId="565C3543" w:rsidR="00A962D5" w:rsidRDefault="002C0DD6" w:rsidP="002C0DD6">
      <w:pPr>
        <w:pStyle w:val="Caption"/>
        <w:jc w:val="center"/>
      </w:pPr>
      <w:r>
        <w:t xml:space="preserve">Figure </w:t>
      </w:r>
      <w:fldSimple w:instr=" SEQ Figure \* ARABIC ">
        <w:r w:rsidR="00A0215A">
          <w:rPr>
            <w:noProof/>
          </w:rPr>
          <w:t>1</w:t>
        </w:r>
      </w:fldSimple>
      <w:r>
        <w:t>: Illustration of PDSCH processing timeline details</w:t>
      </w:r>
    </w:p>
    <w:p w14:paraId="3BB9A78C" w14:textId="77777777" w:rsidR="00721B4A" w:rsidRDefault="00721B4A" w:rsidP="002C0DD6">
      <w:pPr>
        <w:rPr>
          <w:rFonts w:eastAsiaTheme="minorEastAsia"/>
        </w:rPr>
      </w:pPr>
    </w:p>
    <w:p w14:paraId="68840895" w14:textId="77360DDA" w:rsidR="00B47F57" w:rsidRDefault="002736D3" w:rsidP="00B47F57">
      <w:pPr>
        <w:rPr>
          <w:rFonts w:eastAsiaTheme="minorEastAsia"/>
        </w:rPr>
      </w:pPr>
      <w:r w:rsidRPr="002736D3">
        <w:rPr>
          <w:rFonts w:eastAsiaTheme="minorEastAsia"/>
        </w:rPr>
        <w:t>Upon receiving the final DMRS symbol, the UE can initiate channel estimation, followed by demodulation. In the interest of reducing complexity, it is prudent not to over-</w:t>
      </w:r>
      <w:r w:rsidR="00344C0A">
        <w:rPr>
          <w:rFonts w:eastAsiaTheme="minorEastAsia"/>
        </w:rPr>
        <w:t>design</w:t>
      </w:r>
      <w:r w:rsidRPr="002736D3">
        <w:rPr>
          <w:rFonts w:eastAsiaTheme="minorEastAsia"/>
        </w:rPr>
        <w:t xml:space="preserve"> the UE. As long as the demodulator releases a symbol buffer before the arrival of the next over-the-air symbol, the design target can be successfully met in principle. Adhering to this principle, we can estimate that the processing time required for demodulation is approximately equal to the maximum number of PDSCH symbols within a slot. Factoring in some design margin, we require approximately 10 symbols for demodulating a 5MHz unicast PDSCH. When the first set of code block bits becomes available, the LDPC decoder can operate concurrently with the demodulator. As depicted in</w:t>
      </w:r>
      <w:r w:rsidR="00C40983">
        <w:rPr>
          <w:rFonts w:eastAsiaTheme="minorEastAsia"/>
        </w:rPr>
        <w:t xml:space="preserve"> </w:t>
      </w:r>
      <w:r w:rsidR="00C40983">
        <w:rPr>
          <w:rFonts w:eastAsiaTheme="minorEastAsia"/>
        </w:rPr>
        <w:fldChar w:fldCharType="begin"/>
      </w:r>
      <w:r w:rsidR="00C40983">
        <w:rPr>
          <w:rFonts w:eastAsiaTheme="minorEastAsia"/>
        </w:rPr>
        <w:instrText xml:space="preserve"> REF _Ref134791762 \h </w:instrText>
      </w:r>
      <w:r w:rsidR="00C40983">
        <w:rPr>
          <w:rFonts w:eastAsiaTheme="minorEastAsia"/>
        </w:rPr>
      </w:r>
      <w:r w:rsidR="00C40983">
        <w:rPr>
          <w:rFonts w:eastAsiaTheme="minorEastAsia"/>
        </w:rPr>
        <w:fldChar w:fldCharType="separate"/>
      </w:r>
      <w:r w:rsidR="00A0215A">
        <w:t xml:space="preserve">Table </w:t>
      </w:r>
      <w:r w:rsidR="00A0215A">
        <w:rPr>
          <w:noProof/>
        </w:rPr>
        <w:t>1</w:t>
      </w:r>
      <w:r w:rsidR="00C40983">
        <w:rPr>
          <w:rFonts w:eastAsiaTheme="minorEastAsia"/>
        </w:rPr>
        <w:fldChar w:fldCharType="end"/>
      </w:r>
      <w:r w:rsidR="00C40983">
        <w:rPr>
          <w:rFonts w:eastAsiaTheme="minorEastAsia"/>
        </w:rPr>
        <w:t xml:space="preserve"> </w:t>
      </w:r>
      <w:r w:rsidRPr="002736D3">
        <w:rPr>
          <w:rFonts w:eastAsiaTheme="minorEastAsia"/>
        </w:rPr>
        <w:t xml:space="preserve">below, only the decoding time for the final code block is </w:t>
      </w:r>
      <w:r w:rsidR="00C40983" w:rsidRPr="002736D3">
        <w:rPr>
          <w:rFonts w:eastAsiaTheme="minorEastAsia"/>
        </w:rPr>
        <w:t>considered</w:t>
      </w:r>
      <w:r>
        <w:rPr>
          <w:rFonts w:eastAsiaTheme="minorEastAsia"/>
        </w:rPr>
        <w:t xml:space="preserve">. </w:t>
      </w:r>
      <w:r w:rsidR="00B47F57">
        <w:rPr>
          <w:rFonts w:eastAsiaTheme="minorEastAsia" w:hint="eastAsia"/>
          <w:lang w:eastAsia="zh-TW"/>
        </w:rPr>
        <w:t>Ba</w:t>
      </w:r>
      <w:r w:rsidR="00B47F57">
        <w:rPr>
          <w:rFonts w:eastAsiaTheme="minorEastAsia"/>
          <w:lang w:eastAsia="zh-TW"/>
        </w:rPr>
        <w:t xml:space="preserve">sed on our analysis in </w:t>
      </w:r>
      <w:r w:rsidR="00B47F57">
        <w:rPr>
          <w:rFonts w:eastAsiaTheme="minorEastAsia"/>
          <w:lang w:eastAsia="zh-TW"/>
        </w:rPr>
        <w:fldChar w:fldCharType="begin"/>
      </w:r>
      <w:r w:rsidR="00B47F57">
        <w:rPr>
          <w:rFonts w:eastAsiaTheme="minorEastAsia"/>
          <w:lang w:eastAsia="zh-TW"/>
        </w:rPr>
        <w:instrText xml:space="preserve"> REF _Ref134791762 \h </w:instrText>
      </w:r>
      <w:r w:rsidR="00B47F57">
        <w:rPr>
          <w:rFonts w:eastAsiaTheme="minorEastAsia"/>
          <w:lang w:eastAsia="zh-TW"/>
        </w:rPr>
      </w:r>
      <w:r w:rsidR="00B47F57">
        <w:rPr>
          <w:rFonts w:eastAsiaTheme="minorEastAsia"/>
          <w:lang w:eastAsia="zh-TW"/>
        </w:rPr>
        <w:fldChar w:fldCharType="separate"/>
      </w:r>
      <w:r w:rsidR="00A0215A">
        <w:t xml:space="preserve">Table </w:t>
      </w:r>
      <w:r w:rsidR="00A0215A">
        <w:rPr>
          <w:noProof/>
        </w:rPr>
        <w:t>1</w:t>
      </w:r>
      <w:r w:rsidR="00B47F57">
        <w:rPr>
          <w:rFonts w:eastAsiaTheme="minorEastAsia"/>
          <w:lang w:eastAsia="zh-TW"/>
        </w:rPr>
        <w:fldChar w:fldCharType="end"/>
      </w:r>
      <w:r w:rsidR="00B47F57">
        <w:rPr>
          <w:rFonts w:eastAsiaTheme="minorEastAsia"/>
          <w:lang w:eastAsia="zh-TW"/>
        </w:rPr>
        <w:t>, t</w:t>
      </w:r>
      <w:r w:rsidR="00B47F57" w:rsidRPr="005645F0">
        <w:rPr>
          <w:rFonts w:eastAsiaTheme="minorEastAsia"/>
          <w:lang w:eastAsia="zh-TW"/>
        </w:rPr>
        <w:t xml:space="preserve">he additional processing required by the UE to </w:t>
      </w:r>
      <w:r w:rsidR="00D05F37">
        <w:rPr>
          <w:rFonts w:eastAsiaTheme="minorEastAsia"/>
          <w:lang w:eastAsia="zh-TW"/>
        </w:rPr>
        <w:t>process</w:t>
      </w:r>
      <w:r w:rsidR="00B47F57" w:rsidRPr="005645F0">
        <w:rPr>
          <w:rFonts w:eastAsiaTheme="minorEastAsia"/>
          <w:lang w:eastAsia="zh-TW"/>
        </w:rPr>
        <w:t xml:space="preserve"> a 20MHz </w:t>
      </w:r>
      <w:r w:rsidR="00B47F57">
        <w:rPr>
          <w:rFonts w:eastAsiaTheme="minorEastAsia"/>
          <w:lang w:eastAsia="zh-TW"/>
        </w:rPr>
        <w:t xml:space="preserve">RAR </w:t>
      </w:r>
      <w:r w:rsidR="00B47F57" w:rsidRPr="005645F0">
        <w:rPr>
          <w:rFonts w:eastAsiaTheme="minorEastAsia"/>
          <w:lang w:eastAsia="zh-TW"/>
        </w:rPr>
        <w:t xml:space="preserve">PDSCH </w:t>
      </w:r>
      <w:r w:rsidR="00F76275">
        <w:rPr>
          <w:rFonts w:eastAsiaTheme="minorEastAsia"/>
          <w:lang w:eastAsia="zh-TW"/>
        </w:rPr>
        <w:t>equates to</w:t>
      </w:r>
      <w:r w:rsidR="00B47F57" w:rsidRPr="005645F0">
        <w:rPr>
          <w:rFonts w:eastAsiaTheme="minorEastAsia"/>
          <w:lang w:eastAsia="zh-TW"/>
        </w:rPr>
        <w:t xml:space="preserve"> </w:t>
      </w:r>
      <w:r w:rsidR="00B47F57">
        <w:rPr>
          <w:rFonts w:eastAsiaTheme="minorEastAsia"/>
          <w:lang w:eastAsia="zh-TW"/>
        </w:rPr>
        <w:t>(</w:t>
      </w:r>
      <w:r w:rsidR="00B47F57" w:rsidRPr="005645F0">
        <w:rPr>
          <w:rFonts w:eastAsiaTheme="minorEastAsia"/>
          <w:lang w:eastAsia="zh-TW"/>
        </w:rPr>
        <w:t>37</w:t>
      </w:r>
      <w:r w:rsidR="00B47F57">
        <w:rPr>
          <w:rFonts w:eastAsiaTheme="minorEastAsia"/>
          <w:lang w:eastAsia="zh-TW"/>
        </w:rPr>
        <w:t>-10)</w:t>
      </w:r>
      <w:r w:rsidR="00B47F57" w:rsidRPr="005645F0">
        <w:rPr>
          <w:rFonts w:eastAsiaTheme="minorEastAsia"/>
          <w:lang w:eastAsia="zh-TW"/>
        </w:rPr>
        <w:t xml:space="preserve"> </w:t>
      </w:r>
      <w:r w:rsidR="00B47F57">
        <w:rPr>
          <w:rFonts w:eastAsiaTheme="minorEastAsia"/>
          <w:lang w:eastAsia="zh-TW"/>
        </w:rPr>
        <w:t xml:space="preserve">= 27 </w:t>
      </w:r>
      <w:r w:rsidR="00B47F57" w:rsidRPr="005645F0">
        <w:rPr>
          <w:rFonts w:eastAsiaTheme="minorEastAsia"/>
          <w:lang w:eastAsia="zh-TW"/>
        </w:rPr>
        <w:t>symbols</w:t>
      </w:r>
      <w:r w:rsidR="00F143B5">
        <w:rPr>
          <w:rFonts w:eastAsiaTheme="minorEastAsia"/>
          <w:lang w:eastAsia="zh-TW"/>
        </w:rPr>
        <w:t>.</w:t>
      </w:r>
      <w:r w:rsidR="00B47F57">
        <w:rPr>
          <w:rFonts w:eastAsiaTheme="minorEastAsia"/>
          <w:lang w:eastAsia="zh-TW"/>
        </w:rPr>
        <w:t xml:space="preserve"> </w:t>
      </w:r>
      <w:r w:rsidR="00F143B5" w:rsidRPr="00F143B5">
        <w:rPr>
          <w:rFonts w:eastAsiaTheme="minorEastAsia"/>
          <w:lang w:eastAsia="zh-TW"/>
        </w:rPr>
        <w:t>This is approximately equivalent to 2 slots</w:t>
      </w:r>
      <w:r w:rsidR="00B47F57" w:rsidRPr="005645F0">
        <w:rPr>
          <w:rFonts w:eastAsiaTheme="minorEastAsia"/>
          <w:lang w:eastAsia="zh-TW"/>
        </w:rPr>
        <w:t xml:space="preserve">. </w:t>
      </w:r>
    </w:p>
    <w:p w14:paraId="2C4A330B" w14:textId="07BE0E6D" w:rsidR="00B47F57" w:rsidRDefault="00B47F57" w:rsidP="00B47F57">
      <w:pPr>
        <w:pStyle w:val="Caption"/>
        <w:rPr>
          <w:rFonts w:eastAsiaTheme="minorEastAsia"/>
          <w:lang w:eastAsia="zh-TW"/>
        </w:rPr>
      </w:pPr>
      <w:bookmarkStart w:id="2" w:name="_Ref135071537"/>
      <w:r>
        <w:t xml:space="preserve">Observation </w:t>
      </w:r>
      <w:fldSimple w:instr=" SEQ Observation \* ARABIC ">
        <w:r w:rsidR="00A0215A">
          <w:rPr>
            <w:noProof/>
          </w:rPr>
          <w:t>1</w:t>
        </w:r>
      </w:fldSimple>
      <w:r>
        <w:t>: The additional time (X) required for eRedCap to process a 20MHz RAR PDSCH is about 2 slots.</w:t>
      </w:r>
      <w:bookmarkEnd w:id="2"/>
      <w:r>
        <w:t xml:space="preserve"> </w:t>
      </w:r>
    </w:p>
    <w:p w14:paraId="3594EA97" w14:textId="77777777" w:rsidR="00B47F57" w:rsidRDefault="00B47F57" w:rsidP="00B47F57">
      <w:pPr>
        <w:pStyle w:val="Caption"/>
      </w:pPr>
    </w:p>
    <w:p w14:paraId="2CF8622C" w14:textId="4ABA4AC4" w:rsidR="00B47F57" w:rsidRPr="00165D78" w:rsidRDefault="00B47F57" w:rsidP="00B47F57">
      <w:r w:rsidRPr="00165D78">
        <w:t xml:space="preserve">Given the fact that the available candidate values for down-selection at </w:t>
      </w:r>
      <w:r w:rsidR="001F71D3">
        <w:t xml:space="preserve">this meeting </w:t>
      </w:r>
      <w:r w:rsidRPr="00165D78">
        <w:t xml:space="preserve">only include 0.5 slot and 1 slot, we can settle on a compromise of 1 slot. The compromise from 2 slots to 1 slot considers (1) 20MHz RAR PDSCH  represents an actual worst-case scenario currently in field, and (2) </w:t>
      </w:r>
      <w:r w:rsidR="001A3089">
        <w:t>applicability of</w:t>
      </w:r>
      <w:r w:rsidRPr="00165D78">
        <w:t xml:space="preserve"> </w:t>
      </w:r>
      <w:r w:rsidR="001A3089">
        <w:t>entries in the</w:t>
      </w:r>
      <w:r w:rsidRPr="00165D78">
        <w:t xml:space="preserve"> TDRA table </w:t>
      </w:r>
      <w:r w:rsidR="001A3089">
        <w:t xml:space="preserve">with </w:t>
      </w:r>
      <w:r w:rsidRPr="00165D78">
        <w:t>X=2 slots.</w:t>
      </w:r>
    </w:p>
    <w:p w14:paraId="4FDAF81E" w14:textId="1398B8B5" w:rsidR="00B47F57" w:rsidRDefault="00B47F57" w:rsidP="00B47F57">
      <w:pPr>
        <w:pStyle w:val="Caption"/>
      </w:pPr>
      <w:bookmarkStart w:id="3" w:name="_Ref135071594"/>
      <w:r>
        <w:t xml:space="preserve">Proposal </w:t>
      </w:r>
      <w:fldSimple w:instr=" SEQ Proposal \* ARABIC ">
        <w:r w:rsidR="00A0215A">
          <w:rPr>
            <w:noProof/>
          </w:rPr>
          <w:t>1</w:t>
        </w:r>
      </w:fldSimple>
      <w:r>
        <w:t>: Support X=1/0.5ms for 15/30 kHz SCS for additional timeline for Msg2 and Msg3.</w:t>
      </w:r>
      <w:bookmarkEnd w:id="3"/>
      <w:r>
        <w:t xml:space="preserve"> </w:t>
      </w:r>
    </w:p>
    <w:p w14:paraId="79D481CA" w14:textId="77777777" w:rsidR="00B47F57" w:rsidRPr="00B47F57" w:rsidRDefault="00B47F57" w:rsidP="002C0DD6">
      <w:pPr>
        <w:rPr>
          <w:rFonts w:eastAsiaTheme="minorEastAsia"/>
        </w:rPr>
      </w:pPr>
    </w:p>
    <w:p w14:paraId="529D37C8" w14:textId="514B46C0" w:rsidR="00A962D5" w:rsidRDefault="005C05BC" w:rsidP="00487EF8">
      <w:pPr>
        <w:pStyle w:val="Caption"/>
        <w:jc w:val="center"/>
        <w:rPr>
          <w:rFonts w:eastAsiaTheme="minorEastAsia"/>
          <w:lang w:eastAsia="zh-TW"/>
        </w:rPr>
      </w:pPr>
      <w:bookmarkStart w:id="4" w:name="_Ref134791762"/>
      <w:r>
        <w:t xml:space="preserve">Table </w:t>
      </w:r>
      <w:fldSimple w:instr=" SEQ Table \* ARABIC ">
        <w:r w:rsidR="00A0215A">
          <w:rPr>
            <w:noProof/>
          </w:rPr>
          <w:t>1</w:t>
        </w:r>
      </w:fldSimple>
      <w:bookmarkEnd w:id="4"/>
      <w:r>
        <w:t xml:space="preserve">: </w:t>
      </w:r>
      <w:r w:rsidR="0023340A">
        <w:t>PDSCH processing timeline a</w:t>
      </w:r>
      <w:r w:rsidR="00662CB8">
        <w:t>nalysis</w:t>
      </w:r>
    </w:p>
    <w:tbl>
      <w:tblPr>
        <w:tblStyle w:val="TableGrid"/>
        <w:tblW w:w="0" w:type="auto"/>
        <w:tblLook w:val="04A0" w:firstRow="1" w:lastRow="0" w:firstColumn="1" w:lastColumn="0" w:noHBand="0" w:noVBand="1"/>
      </w:tblPr>
      <w:tblGrid>
        <w:gridCol w:w="2595"/>
        <w:gridCol w:w="2432"/>
        <w:gridCol w:w="2437"/>
        <w:gridCol w:w="2167"/>
      </w:tblGrid>
      <w:tr w:rsidR="00F34F1F" w:rsidRPr="00006BB9" w14:paraId="3861CFE2" w14:textId="6E0799B3" w:rsidTr="004E6FC7">
        <w:tc>
          <w:tcPr>
            <w:tcW w:w="2595" w:type="dxa"/>
            <w:shd w:val="clear" w:color="auto" w:fill="D9D9D9" w:themeFill="background1" w:themeFillShade="D9"/>
          </w:tcPr>
          <w:p w14:paraId="4503FFBB" w14:textId="77777777" w:rsidR="00F34F1F" w:rsidRPr="00006BB9" w:rsidRDefault="00F34F1F" w:rsidP="000950C0">
            <w:pPr>
              <w:rPr>
                <w:rFonts w:ascii="Times New Roman" w:eastAsiaTheme="minorEastAsia" w:hAnsi="Times New Roman"/>
                <w:b/>
                <w:bCs/>
                <w:lang w:eastAsia="zh-TW"/>
              </w:rPr>
            </w:pPr>
          </w:p>
        </w:tc>
        <w:tc>
          <w:tcPr>
            <w:tcW w:w="2432" w:type="dxa"/>
            <w:shd w:val="clear" w:color="auto" w:fill="D9D9D9" w:themeFill="background1" w:themeFillShade="D9"/>
          </w:tcPr>
          <w:p w14:paraId="45768732" w14:textId="3F966F65" w:rsidR="00F34F1F" w:rsidRPr="00006BB9" w:rsidRDefault="00F34F1F" w:rsidP="000950C0">
            <w:pPr>
              <w:rPr>
                <w:rFonts w:ascii="Times New Roman" w:eastAsiaTheme="minorEastAsia" w:hAnsi="Times New Roman"/>
                <w:b/>
                <w:bCs/>
                <w:lang w:eastAsia="zh-TW"/>
              </w:rPr>
            </w:pPr>
            <w:r w:rsidRPr="00006BB9">
              <w:rPr>
                <w:rFonts w:ascii="Times New Roman" w:eastAsiaTheme="minorEastAsia" w:hAnsi="Times New Roman"/>
                <w:b/>
                <w:bCs/>
                <w:lang w:eastAsia="zh-TW"/>
              </w:rPr>
              <w:t>Baseline (5MHz unicast PD</w:t>
            </w:r>
            <w:r w:rsidR="00695456">
              <w:rPr>
                <w:rFonts w:ascii="Times New Roman" w:eastAsiaTheme="minorEastAsia" w:hAnsi="Times New Roman"/>
                <w:b/>
                <w:bCs/>
                <w:lang w:eastAsia="zh-TW"/>
              </w:rPr>
              <w:t>S</w:t>
            </w:r>
            <w:r w:rsidRPr="00006BB9">
              <w:rPr>
                <w:rFonts w:ascii="Times New Roman" w:eastAsiaTheme="minorEastAsia" w:hAnsi="Times New Roman"/>
                <w:b/>
                <w:bCs/>
                <w:lang w:eastAsia="zh-TW"/>
              </w:rPr>
              <w:t>CH)</w:t>
            </w:r>
          </w:p>
        </w:tc>
        <w:tc>
          <w:tcPr>
            <w:tcW w:w="2437" w:type="dxa"/>
            <w:shd w:val="clear" w:color="auto" w:fill="D9D9D9" w:themeFill="background1" w:themeFillShade="D9"/>
          </w:tcPr>
          <w:p w14:paraId="6F2D4FF8" w14:textId="2C1304BE" w:rsidR="00F34F1F" w:rsidRPr="00006BB9" w:rsidRDefault="00F34F1F" w:rsidP="000950C0">
            <w:pPr>
              <w:rPr>
                <w:rFonts w:ascii="Times New Roman" w:eastAsiaTheme="minorEastAsia" w:hAnsi="Times New Roman"/>
                <w:b/>
                <w:bCs/>
                <w:lang w:eastAsia="zh-TW"/>
              </w:rPr>
            </w:pPr>
            <w:r w:rsidRPr="00006BB9">
              <w:rPr>
                <w:rFonts w:ascii="Times New Roman" w:eastAsiaTheme="minorEastAsia" w:hAnsi="Times New Roman"/>
                <w:b/>
                <w:bCs/>
                <w:lang w:eastAsia="zh-TW"/>
              </w:rPr>
              <w:t>20MHz RAR PDSCH</w:t>
            </w:r>
          </w:p>
        </w:tc>
        <w:tc>
          <w:tcPr>
            <w:tcW w:w="2167" w:type="dxa"/>
            <w:shd w:val="clear" w:color="auto" w:fill="D9D9D9" w:themeFill="background1" w:themeFillShade="D9"/>
          </w:tcPr>
          <w:p w14:paraId="34A05CD7" w14:textId="263777E0" w:rsidR="00F34F1F" w:rsidRPr="00006BB9" w:rsidRDefault="00F34F1F" w:rsidP="000950C0">
            <w:pPr>
              <w:rPr>
                <w:rFonts w:ascii="Times New Roman" w:eastAsiaTheme="minorEastAsia" w:hAnsi="Times New Roman"/>
                <w:b/>
                <w:bCs/>
                <w:lang w:eastAsia="zh-TW"/>
              </w:rPr>
            </w:pPr>
            <w:r w:rsidRPr="00006BB9">
              <w:rPr>
                <w:rFonts w:ascii="Times New Roman" w:eastAsiaTheme="minorEastAsia" w:hAnsi="Times New Roman"/>
                <w:b/>
                <w:bCs/>
                <w:lang w:eastAsia="zh-TW"/>
              </w:rPr>
              <w:t>Note</w:t>
            </w:r>
          </w:p>
        </w:tc>
      </w:tr>
      <w:tr w:rsidR="00F34F1F" w:rsidRPr="00006BB9" w14:paraId="554CF6B2" w14:textId="071684D7" w:rsidTr="00F34F1F">
        <w:tc>
          <w:tcPr>
            <w:tcW w:w="2595" w:type="dxa"/>
          </w:tcPr>
          <w:p w14:paraId="1B70F56F" w14:textId="265E50B4" w:rsidR="00F34F1F" w:rsidRPr="00006BB9" w:rsidRDefault="00F34F1F" w:rsidP="000950C0">
            <w:pPr>
              <w:rPr>
                <w:rFonts w:ascii="Times New Roman" w:eastAsiaTheme="minorEastAsia" w:hAnsi="Times New Roman"/>
                <w:b/>
                <w:bCs/>
                <w:lang w:eastAsia="zh-TW"/>
              </w:rPr>
            </w:pPr>
            <w:r w:rsidRPr="00006BB9">
              <w:rPr>
                <w:rFonts w:ascii="Times New Roman" w:eastAsiaTheme="minorEastAsia" w:hAnsi="Times New Roman"/>
                <w:b/>
                <w:bCs/>
                <w:lang w:eastAsia="zh-TW"/>
              </w:rPr>
              <w:t>CE</w:t>
            </w:r>
          </w:p>
        </w:tc>
        <w:tc>
          <w:tcPr>
            <w:tcW w:w="2432" w:type="dxa"/>
          </w:tcPr>
          <w:p w14:paraId="57845F1E" w14:textId="459D8710" w:rsidR="00F34F1F" w:rsidRPr="00006BB9" w:rsidRDefault="00F34F1F" w:rsidP="000950C0">
            <w:pPr>
              <w:rPr>
                <w:rFonts w:ascii="Times New Roman" w:eastAsiaTheme="minorEastAsia" w:hAnsi="Times New Roman"/>
                <w:lang w:eastAsia="zh-TW"/>
              </w:rPr>
            </w:pPr>
            <w:r w:rsidRPr="00006BB9">
              <w:rPr>
                <w:rFonts w:ascii="Times New Roman" w:eastAsiaTheme="minorEastAsia" w:hAnsi="Times New Roman"/>
                <w:lang w:eastAsia="zh-TW"/>
              </w:rPr>
              <w:t>2</w:t>
            </w:r>
          </w:p>
        </w:tc>
        <w:tc>
          <w:tcPr>
            <w:tcW w:w="2437" w:type="dxa"/>
          </w:tcPr>
          <w:p w14:paraId="0C41D9CB" w14:textId="328D7D13" w:rsidR="00F34F1F" w:rsidRPr="00006BB9" w:rsidRDefault="00F34F1F" w:rsidP="000950C0">
            <w:pPr>
              <w:rPr>
                <w:rFonts w:ascii="Times New Roman" w:eastAsiaTheme="minorEastAsia" w:hAnsi="Times New Roman"/>
                <w:lang w:eastAsia="zh-TW"/>
              </w:rPr>
            </w:pPr>
            <w:r w:rsidRPr="00006BB9">
              <w:rPr>
                <w:rFonts w:ascii="Times New Roman" w:eastAsiaTheme="minorEastAsia" w:hAnsi="Times New Roman"/>
                <w:lang w:eastAsia="zh-TW"/>
              </w:rPr>
              <w:t>2</w:t>
            </w:r>
          </w:p>
        </w:tc>
        <w:tc>
          <w:tcPr>
            <w:tcW w:w="2167" w:type="dxa"/>
          </w:tcPr>
          <w:p w14:paraId="05F2F2B1" w14:textId="77777777" w:rsidR="00F34F1F" w:rsidRPr="00006BB9" w:rsidRDefault="00F34F1F" w:rsidP="000950C0">
            <w:pPr>
              <w:rPr>
                <w:rFonts w:ascii="Times New Roman" w:eastAsiaTheme="minorEastAsia" w:hAnsi="Times New Roman"/>
                <w:lang w:eastAsia="zh-TW"/>
              </w:rPr>
            </w:pPr>
          </w:p>
        </w:tc>
      </w:tr>
      <w:tr w:rsidR="00F34F1F" w:rsidRPr="00006BB9" w14:paraId="10C6636A" w14:textId="545527D2" w:rsidTr="00F34F1F">
        <w:tc>
          <w:tcPr>
            <w:tcW w:w="2595" w:type="dxa"/>
          </w:tcPr>
          <w:p w14:paraId="04A0DC1D" w14:textId="373F9256" w:rsidR="00F34F1F" w:rsidRPr="00006BB9" w:rsidRDefault="00F34F1F" w:rsidP="000950C0">
            <w:pPr>
              <w:rPr>
                <w:rFonts w:ascii="Times New Roman" w:eastAsiaTheme="minorEastAsia" w:hAnsi="Times New Roman"/>
                <w:b/>
                <w:bCs/>
                <w:lang w:eastAsia="zh-TW"/>
              </w:rPr>
            </w:pPr>
            <w:r w:rsidRPr="00006BB9">
              <w:rPr>
                <w:rFonts w:ascii="Times New Roman" w:eastAsiaTheme="minorEastAsia" w:hAnsi="Times New Roman"/>
                <w:b/>
                <w:bCs/>
                <w:lang w:eastAsia="zh-TW"/>
              </w:rPr>
              <w:t xml:space="preserve">Demodulation </w:t>
            </w:r>
          </w:p>
        </w:tc>
        <w:tc>
          <w:tcPr>
            <w:tcW w:w="2432" w:type="dxa"/>
          </w:tcPr>
          <w:p w14:paraId="2A290905" w14:textId="612D1CCC" w:rsidR="00F34F1F" w:rsidRPr="00006BB9" w:rsidRDefault="00F34F1F" w:rsidP="000950C0">
            <w:pPr>
              <w:rPr>
                <w:rFonts w:ascii="Times New Roman" w:eastAsiaTheme="minorEastAsia" w:hAnsi="Times New Roman"/>
                <w:lang w:eastAsia="zh-TW"/>
              </w:rPr>
            </w:pPr>
            <w:r w:rsidRPr="00006BB9">
              <w:rPr>
                <w:rFonts w:ascii="Times New Roman" w:eastAsiaTheme="minorEastAsia" w:hAnsi="Times New Roman"/>
                <w:lang w:eastAsia="zh-TW"/>
              </w:rPr>
              <w:t>10</w:t>
            </w:r>
          </w:p>
        </w:tc>
        <w:tc>
          <w:tcPr>
            <w:tcW w:w="2437" w:type="dxa"/>
          </w:tcPr>
          <w:p w14:paraId="034BDF69" w14:textId="425A0AF1" w:rsidR="00F34F1F" w:rsidRPr="00006BB9" w:rsidRDefault="00F34F1F" w:rsidP="000950C0">
            <w:pPr>
              <w:rPr>
                <w:rFonts w:ascii="Times New Roman" w:eastAsiaTheme="minorEastAsia" w:hAnsi="Times New Roman"/>
                <w:lang w:eastAsia="zh-TW"/>
              </w:rPr>
            </w:pPr>
            <w:r w:rsidRPr="00006BB9">
              <w:rPr>
                <w:rFonts w:ascii="Times New Roman" w:eastAsiaTheme="minorEastAsia" w:hAnsi="Times New Roman"/>
                <w:lang w:eastAsia="zh-TW"/>
              </w:rPr>
              <w:t>1+(10-1)*(20/5) = 37</w:t>
            </w:r>
          </w:p>
        </w:tc>
        <w:tc>
          <w:tcPr>
            <w:tcW w:w="2167" w:type="dxa"/>
          </w:tcPr>
          <w:p w14:paraId="61E593FB" w14:textId="4B77C924" w:rsidR="00F34F1F" w:rsidRPr="00006BB9" w:rsidRDefault="00556188" w:rsidP="000950C0">
            <w:pPr>
              <w:rPr>
                <w:rFonts w:ascii="Times New Roman" w:eastAsiaTheme="minorEastAsia" w:hAnsi="Times New Roman"/>
                <w:lang w:eastAsia="zh-TW"/>
              </w:rPr>
            </w:pPr>
            <w:r w:rsidRPr="00006BB9">
              <w:rPr>
                <w:rFonts w:ascii="Times New Roman" w:eastAsiaTheme="minorEastAsia" w:hAnsi="Times New Roman"/>
                <w:lang w:eastAsia="zh-TW"/>
              </w:rPr>
              <w:t>Fixed overhead: 1 symbol</w:t>
            </w:r>
          </w:p>
        </w:tc>
      </w:tr>
      <w:tr w:rsidR="00F34F1F" w:rsidRPr="00006BB9" w14:paraId="32BC1009" w14:textId="3F6AE537" w:rsidTr="00F34F1F">
        <w:tc>
          <w:tcPr>
            <w:tcW w:w="2595" w:type="dxa"/>
          </w:tcPr>
          <w:p w14:paraId="25E089B1" w14:textId="467A9CCD" w:rsidR="00F34F1F" w:rsidRPr="00006BB9" w:rsidRDefault="00F34F1F" w:rsidP="000950C0">
            <w:pPr>
              <w:rPr>
                <w:rFonts w:ascii="Times New Roman" w:eastAsiaTheme="minorEastAsia" w:hAnsi="Times New Roman"/>
                <w:b/>
                <w:bCs/>
                <w:lang w:eastAsia="zh-TW"/>
              </w:rPr>
            </w:pPr>
            <w:r w:rsidRPr="00006BB9">
              <w:rPr>
                <w:rFonts w:ascii="Times New Roman" w:eastAsiaTheme="minorEastAsia" w:hAnsi="Times New Roman"/>
                <w:b/>
                <w:bCs/>
                <w:lang w:eastAsia="zh-TW"/>
              </w:rPr>
              <w:t>LDPC decoding (last CB)</w:t>
            </w:r>
          </w:p>
        </w:tc>
        <w:tc>
          <w:tcPr>
            <w:tcW w:w="2432" w:type="dxa"/>
          </w:tcPr>
          <w:p w14:paraId="320F0DEA" w14:textId="1AB69913" w:rsidR="00F34F1F" w:rsidRPr="00006BB9" w:rsidRDefault="00F34F1F" w:rsidP="000950C0">
            <w:pPr>
              <w:rPr>
                <w:rFonts w:ascii="Times New Roman" w:eastAsiaTheme="minorEastAsia" w:hAnsi="Times New Roman"/>
                <w:lang w:eastAsia="zh-TW"/>
              </w:rPr>
            </w:pPr>
            <w:r w:rsidRPr="00006BB9">
              <w:rPr>
                <w:rFonts w:ascii="Times New Roman" w:eastAsiaTheme="minorEastAsia" w:hAnsi="Times New Roman"/>
                <w:lang w:eastAsia="zh-TW"/>
              </w:rPr>
              <w:t>3</w:t>
            </w:r>
          </w:p>
        </w:tc>
        <w:tc>
          <w:tcPr>
            <w:tcW w:w="2437" w:type="dxa"/>
          </w:tcPr>
          <w:p w14:paraId="06958FD8" w14:textId="28A97D3B" w:rsidR="00F34F1F" w:rsidRPr="00006BB9" w:rsidRDefault="00F34F1F" w:rsidP="000950C0">
            <w:pPr>
              <w:rPr>
                <w:rFonts w:ascii="Times New Roman" w:eastAsiaTheme="minorEastAsia" w:hAnsi="Times New Roman"/>
                <w:lang w:eastAsia="zh-TW"/>
              </w:rPr>
            </w:pPr>
            <w:r w:rsidRPr="00006BB9">
              <w:rPr>
                <w:rFonts w:ascii="Times New Roman" w:eastAsiaTheme="minorEastAsia" w:hAnsi="Times New Roman"/>
                <w:lang w:eastAsia="zh-TW"/>
              </w:rPr>
              <w:t>3</w:t>
            </w:r>
          </w:p>
        </w:tc>
        <w:tc>
          <w:tcPr>
            <w:tcW w:w="2167" w:type="dxa"/>
          </w:tcPr>
          <w:p w14:paraId="02E85171" w14:textId="77777777" w:rsidR="00F34F1F" w:rsidRPr="00006BB9" w:rsidRDefault="00F34F1F" w:rsidP="000950C0">
            <w:pPr>
              <w:rPr>
                <w:rFonts w:ascii="Times New Roman" w:eastAsiaTheme="minorEastAsia" w:hAnsi="Times New Roman"/>
                <w:lang w:eastAsia="zh-TW"/>
              </w:rPr>
            </w:pPr>
          </w:p>
        </w:tc>
      </w:tr>
    </w:tbl>
    <w:p w14:paraId="0EECAF12" w14:textId="2904F39F" w:rsidR="00D4342D" w:rsidRDefault="00D4342D" w:rsidP="00AC0DD5">
      <w:pPr>
        <w:pStyle w:val="Caption"/>
      </w:pPr>
    </w:p>
    <w:p w14:paraId="4B27F4B0" w14:textId="0A3992E6" w:rsidR="006863C1" w:rsidRDefault="00383313" w:rsidP="006863C1">
      <w:pPr>
        <w:pStyle w:val="Heading2"/>
      </w:pPr>
      <w:r>
        <w:t>Separate early indication</w:t>
      </w:r>
    </w:p>
    <w:p w14:paraId="3E02E970" w14:textId="7F5B8160" w:rsidR="00D4342D" w:rsidRPr="009756EE" w:rsidRDefault="00527BE5" w:rsidP="00D4342D">
      <w:pPr>
        <w:rPr>
          <w:lang w:val="en-GB"/>
        </w:rPr>
      </w:pPr>
      <w:r>
        <w:rPr>
          <w:lang w:val="en-GB"/>
        </w:rPr>
        <w:t xml:space="preserve">Because the sizes of Msg2 and Msg3 are typically small, we don’t think introduction of a separate early indication via Msg1 is deemed necessary. </w:t>
      </w:r>
      <w:r w:rsidR="009756EE">
        <w:rPr>
          <w:lang w:val="en-GB"/>
        </w:rPr>
        <w:t>Regarding</w:t>
      </w:r>
      <w:r w:rsidR="00BC7ABC">
        <w:rPr>
          <w:lang w:val="en-GB"/>
        </w:rPr>
        <w:t xml:space="preserve"> MsgA PRACH, </w:t>
      </w:r>
      <w:r w:rsidR="009756EE">
        <w:rPr>
          <w:lang w:val="en-GB"/>
        </w:rPr>
        <w:t xml:space="preserve">since early indication via MsgA PUSCH has been agreed, we don’t think separate early indication via MsgA PRACH is necessary, either. </w:t>
      </w:r>
    </w:p>
    <w:p w14:paraId="4261DC47" w14:textId="61BD5D13" w:rsidR="005645F0" w:rsidRDefault="00AC0DD5" w:rsidP="00AC0DD5">
      <w:pPr>
        <w:pStyle w:val="Caption"/>
      </w:pPr>
      <w:bookmarkStart w:id="5" w:name="_Ref135071602"/>
      <w:r>
        <w:t xml:space="preserve">Proposal </w:t>
      </w:r>
      <w:fldSimple w:instr=" SEQ Proposal \* ARABIC ">
        <w:r w:rsidR="00A0215A">
          <w:rPr>
            <w:noProof/>
          </w:rPr>
          <w:t>2</w:t>
        </w:r>
      </w:fldSimple>
      <w:r>
        <w:t xml:space="preserve">: </w:t>
      </w:r>
      <w:r w:rsidR="00506140">
        <w:t xml:space="preserve">Separate early indication via </w:t>
      </w:r>
      <w:r w:rsidR="00EC55B1">
        <w:t xml:space="preserve">Msg1 </w:t>
      </w:r>
      <w:r w:rsidR="00350AD0">
        <w:t>PRACH is not supported</w:t>
      </w:r>
      <w:r w:rsidR="002641A2">
        <w:t>.</w:t>
      </w:r>
      <w:bookmarkEnd w:id="5"/>
      <w:r w:rsidR="002641A2">
        <w:t xml:space="preserve"> </w:t>
      </w:r>
    </w:p>
    <w:p w14:paraId="0A4A805A" w14:textId="23882770" w:rsidR="00F43CB7" w:rsidRDefault="00416D54" w:rsidP="0024740E">
      <w:pPr>
        <w:pStyle w:val="Caption"/>
        <w:rPr>
          <w:rFonts w:eastAsiaTheme="minorEastAsia" w:hint="eastAsia"/>
          <w:lang w:eastAsia="zh-TW"/>
        </w:rPr>
      </w:pPr>
      <w:bookmarkStart w:id="6" w:name="_Ref135071609"/>
      <w:r>
        <w:t xml:space="preserve">Proposal </w:t>
      </w:r>
      <w:fldSimple w:instr=" SEQ Proposal \* ARABIC ">
        <w:r w:rsidR="00A0215A">
          <w:rPr>
            <w:noProof/>
          </w:rPr>
          <w:t>3</w:t>
        </w:r>
      </w:fldSimple>
      <w:r>
        <w:t xml:space="preserve">: Separate early indication via </w:t>
      </w:r>
      <w:r w:rsidR="00D32DDB">
        <w:t>MsgA PRACH is not supported.</w:t>
      </w:r>
      <w:bookmarkEnd w:id="6"/>
      <w:r w:rsidR="00D32DDB">
        <w:t xml:space="preserve"> </w:t>
      </w:r>
    </w:p>
    <w:p w14:paraId="21E8DCC2" w14:textId="7822BF73" w:rsidR="000C0B62" w:rsidRPr="000C0B62" w:rsidRDefault="000C0B62" w:rsidP="000950C0">
      <w:pPr>
        <w:pStyle w:val="Heading2"/>
      </w:pPr>
      <w:r>
        <w:lastRenderedPageBreak/>
        <w:t>Other similar cases</w:t>
      </w:r>
    </w:p>
    <w:p w14:paraId="23BB17C0" w14:textId="5CB13C16" w:rsidR="000950C0" w:rsidRDefault="006D7F1D" w:rsidP="000950C0">
      <w:pPr>
        <w:rPr>
          <w:rFonts w:eastAsiaTheme="minorEastAsia"/>
          <w:lang w:eastAsia="zh-TW"/>
        </w:rPr>
      </w:pPr>
      <w:r>
        <w:rPr>
          <w:rFonts w:eastAsiaTheme="minorEastAsia" w:hint="eastAsia"/>
          <w:lang w:eastAsia="zh-TW"/>
        </w:rPr>
        <w:t>A</w:t>
      </w:r>
      <w:r>
        <w:rPr>
          <w:rFonts w:eastAsiaTheme="minorEastAsia"/>
          <w:lang w:eastAsia="zh-TW"/>
        </w:rPr>
        <w:t xml:space="preserve">t RAN1#112bis-e meeting, </w:t>
      </w:r>
      <w:r w:rsidR="004A667E">
        <w:rPr>
          <w:rFonts w:eastAsiaTheme="minorEastAsia"/>
          <w:lang w:eastAsia="zh-TW"/>
        </w:rPr>
        <w:t xml:space="preserve">it </w:t>
      </w:r>
      <w:r w:rsidR="00D029F6">
        <w:rPr>
          <w:rFonts w:eastAsiaTheme="minorEastAsia"/>
          <w:lang w:eastAsia="zh-TW"/>
        </w:rPr>
        <w:t xml:space="preserve">was agreed </w:t>
      </w:r>
      <w:r>
        <w:rPr>
          <w:rFonts w:eastAsiaTheme="minorEastAsia"/>
          <w:lang w:eastAsia="zh-TW"/>
        </w:rPr>
        <w:t>the following cases</w:t>
      </w:r>
      <w:r w:rsidR="00D029F6">
        <w:rPr>
          <w:rFonts w:eastAsiaTheme="minorEastAsia"/>
          <w:lang w:eastAsia="zh-TW"/>
        </w:rPr>
        <w:t xml:space="preserve"> would require </w:t>
      </w:r>
      <w:r w:rsidR="00303048">
        <w:rPr>
          <w:rFonts w:eastAsiaTheme="minorEastAsia"/>
          <w:lang w:eastAsia="zh-TW"/>
        </w:rPr>
        <w:t xml:space="preserve">some discussion </w:t>
      </w:r>
      <w:r w:rsidR="004D3489">
        <w:rPr>
          <w:rFonts w:eastAsiaTheme="minorEastAsia"/>
          <w:lang w:eastAsia="zh-TW"/>
        </w:rPr>
        <w:t>about</w:t>
      </w:r>
      <w:r w:rsidR="00303048">
        <w:rPr>
          <w:rFonts w:eastAsiaTheme="minorEastAsia"/>
          <w:lang w:eastAsia="zh-TW"/>
        </w:rPr>
        <w:t xml:space="preserve"> their timelines</w:t>
      </w:r>
      <w:r w:rsidR="004D6DAD">
        <w:rPr>
          <w:rFonts w:eastAsiaTheme="minorEastAsia"/>
          <w:lang w:eastAsia="zh-TW"/>
        </w:rPr>
        <w:t xml:space="preserve"> </w:t>
      </w:r>
      <w:r w:rsidR="004D6DAD">
        <w:rPr>
          <w:rFonts w:eastAsiaTheme="minorEastAsia"/>
          <w:lang w:eastAsia="zh-TW"/>
        </w:rPr>
        <w:fldChar w:fldCharType="begin"/>
      </w:r>
      <w:r w:rsidR="004D6DAD">
        <w:rPr>
          <w:rFonts w:eastAsiaTheme="minorEastAsia"/>
          <w:lang w:eastAsia="zh-TW"/>
        </w:rPr>
        <w:instrText xml:space="preserve"> REF _Ref131794943 \n \h </w:instrText>
      </w:r>
      <w:r w:rsidR="004D6DAD">
        <w:rPr>
          <w:rFonts w:eastAsiaTheme="minorEastAsia"/>
          <w:lang w:eastAsia="zh-TW"/>
        </w:rPr>
      </w:r>
      <w:r w:rsidR="004D6DAD">
        <w:rPr>
          <w:rFonts w:eastAsiaTheme="minorEastAsia"/>
          <w:lang w:eastAsia="zh-TW"/>
        </w:rPr>
        <w:fldChar w:fldCharType="separate"/>
      </w:r>
      <w:r w:rsidR="00A0215A">
        <w:rPr>
          <w:rFonts w:eastAsiaTheme="minorEastAsia"/>
          <w:lang w:eastAsia="zh-TW"/>
        </w:rPr>
        <w:t>[3]</w:t>
      </w:r>
      <w:r w:rsidR="004D6DAD">
        <w:rPr>
          <w:rFonts w:eastAsiaTheme="minorEastAsia"/>
          <w:lang w:eastAsia="zh-TW"/>
        </w:rPr>
        <w:fldChar w:fldCharType="end"/>
      </w:r>
      <w:r w:rsidR="004D6DAD">
        <w:rPr>
          <w:rFonts w:eastAsiaTheme="minorEastAsia"/>
          <w:lang w:eastAsia="zh-TW"/>
        </w:rPr>
        <w:t>.</w:t>
      </w:r>
    </w:p>
    <w:tbl>
      <w:tblPr>
        <w:tblStyle w:val="TableGrid"/>
        <w:tblW w:w="0" w:type="auto"/>
        <w:tblLook w:val="04A0" w:firstRow="1" w:lastRow="0" w:firstColumn="1" w:lastColumn="0" w:noHBand="0" w:noVBand="1"/>
      </w:tblPr>
      <w:tblGrid>
        <w:gridCol w:w="9631"/>
      </w:tblGrid>
      <w:tr w:rsidR="00913D46" w14:paraId="23C0912A" w14:textId="77777777" w:rsidTr="00913D46">
        <w:tc>
          <w:tcPr>
            <w:tcW w:w="9631" w:type="dxa"/>
          </w:tcPr>
          <w:p w14:paraId="22A10975" w14:textId="77777777" w:rsidR="00913D46" w:rsidRDefault="00913D46" w:rsidP="00913D46">
            <w:pPr>
              <w:spacing w:after="0"/>
              <w:rPr>
                <w:rFonts w:ascii="Times" w:eastAsia="DengXian" w:hAnsi="Times"/>
                <w:szCs w:val="24"/>
                <w:highlight w:val="green"/>
                <w:lang w:eastAsia="zh-CN"/>
              </w:rPr>
            </w:pPr>
            <w:r>
              <w:rPr>
                <w:rFonts w:ascii="Times" w:eastAsia="DengXian" w:hAnsi="Times"/>
                <w:szCs w:val="24"/>
                <w:highlight w:val="green"/>
                <w:lang w:eastAsia="zh-CN"/>
              </w:rPr>
              <w:t>Agreement:</w:t>
            </w:r>
          </w:p>
          <w:p w14:paraId="16F484F4" w14:textId="77777777" w:rsidR="00913D46" w:rsidRDefault="00913D46" w:rsidP="00913D46">
            <w:pPr>
              <w:spacing w:after="0"/>
              <w:rPr>
                <w:rFonts w:ascii="Times" w:eastAsia="DengXian" w:hAnsi="Times"/>
                <w:szCs w:val="24"/>
                <w:lang w:eastAsia="zh-CN"/>
              </w:rPr>
            </w:pPr>
            <w:r>
              <w:rPr>
                <w:rFonts w:ascii="Times" w:hAnsi="Times"/>
                <w:szCs w:val="24"/>
              </w:rPr>
              <w:t>T</w:t>
            </w:r>
            <w:r>
              <w:rPr>
                <w:rFonts w:ascii="Times" w:eastAsia="DengXian" w:hAnsi="Times"/>
                <w:szCs w:val="24"/>
                <w:lang w:eastAsia="zh-CN"/>
              </w:rPr>
              <w:t>he potential timeline relaxations for the following cases are FFS:</w:t>
            </w:r>
          </w:p>
          <w:p w14:paraId="3D9D4800" w14:textId="77777777" w:rsidR="00913D46" w:rsidRDefault="00913D46" w:rsidP="00913D46">
            <w:pPr>
              <w:numPr>
                <w:ilvl w:val="0"/>
                <w:numId w:val="33"/>
              </w:numPr>
              <w:overflowPunct/>
              <w:autoSpaceDE/>
              <w:autoSpaceDN/>
              <w:adjustRightInd/>
              <w:spacing w:line="252" w:lineRule="auto"/>
              <w:contextualSpacing/>
              <w:textAlignment w:val="auto"/>
              <w:rPr>
                <w:rFonts w:ascii="Times" w:eastAsia="DengXian" w:hAnsi="Times"/>
                <w:szCs w:val="24"/>
                <w:lang w:eastAsia="zh-CN"/>
              </w:rPr>
            </w:pPr>
            <w:r>
              <w:rPr>
                <w:rFonts w:ascii="Times" w:eastAsia="DengXian" w:hAnsi="Times"/>
                <w:szCs w:val="24"/>
                <w:lang w:eastAsia="zh-CN"/>
              </w:rPr>
              <w:t>For 2-step RACH:</w:t>
            </w:r>
          </w:p>
          <w:p w14:paraId="55E00D27" w14:textId="77777777" w:rsidR="00913D46" w:rsidRDefault="00913D46" w:rsidP="00913D46">
            <w:pPr>
              <w:numPr>
                <w:ilvl w:val="1"/>
                <w:numId w:val="33"/>
              </w:numPr>
              <w:overflowPunct/>
              <w:autoSpaceDE/>
              <w:autoSpaceDN/>
              <w:adjustRightInd/>
              <w:spacing w:line="252" w:lineRule="auto"/>
              <w:contextualSpacing/>
              <w:textAlignment w:val="auto"/>
              <w:rPr>
                <w:rFonts w:ascii="Times" w:eastAsia="DengXian" w:hAnsi="Times"/>
                <w:szCs w:val="24"/>
                <w:lang w:eastAsia="zh-CN"/>
              </w:rPr>
            </w:pPr>
            <w:r w:rsidRPr="007F2E6D">
              <w:rPr>
                <w:rFonts w:ascii="Times" w:eastAsia="DengXian" w:hAnsi="Times"/>
                <w:szCs w:val="24"/>
                <w:lang w:eastAsia="zh-CN"/>
              </w:rPr>
              <w:t>Case 2a: B</w:t>
            </w:r>
            <w:r>
              <w:rPr>
                <w:rFonts w:ascii="Times" w:eastAsia="DengXian" w:hAnsi="Times"/>
                <w:szCs w:val="24"/>
                <w:lang w:eastAsia="zh-CN"/>
              </w:rPr>
              <w:t>etween reception of fallbackRAR and transmission of Msg3</w:t>
            </w:r>
          </w:p>
          <w:p w14:paraId="0F657341" w14:textId="77777777" w:rsidR="00913D46" w:rsidRDefault="00913D46" w:rsidP="00913D46">
            <w:pPr>
              <w:numPr>
                <w:ilvl w:val="1"/>
                <w:numId w:val="33"/>
              </w:numPr>
              <w:overflowPunct/>
              <w:autoSpaceDE/>
              <w:autoSpaceDN/>
              <w:adjustRightInd/>
              <w:spacing w:line="252" w:lineRule="auto"/>
              <w:contextualSpacing/>
              <w:textAlignment w:val="auto"/>
              <w:rPr>
                <w:rFonts w:ascii="Times" w:eastAsia="DengXian" w:hAnsi="Times"/>
                <w:szCs w:val="24"/>
                <w:lang w:eastAsia="zh-CN"/>
              </w:rPr>
            </w:pPr>
            <w:r w:rsidRPr="007F2E6D">
              <w:rPr>
                <w:rFonts w:ascii="Times" w:eastAsia="DengXian" w:hAnsi="Times"/>
                <w:szCs w:val="24"/>
                <w:lang w:eastAsia="zh-CN"/>
              </w:rPr>
              <w:t>Case 2b:</w:t>
            </w:r>
            <w:r>
              <w:rPr>
                <w:rFonts w:ascii="Times" w:eastAsia="DengXian" w:hAnsi="Times"/>
                <w:szCs w:val="24"/>
                <w:lang w:eastAsia="zh-CN"/>
              </w:rPr>
              <w:t xml:space="preserve"> Between reception of successRAR and transmission of corresponding HARQ-ACK</w:t>
            </w:r>
          </w:p>
          <w:p w14:paraId="42032F2C" w14:textId="77777777" w:rsidR="00913D46" w:rsidRDefault="00913D46" w:rsidP="00913D46">
            <w:pPr>
              <w:numPr>
                <w:ilvl w:val="0"/>
                <w:numId w:val="33"/>
              </w:numPr>
              <w:overflowPunct/>
              <w:autoSpaceDE/>
              <w:autoSpaceDN/>
              <w:adjustRightInd/>
              <w:spacing w:line="252" w:lineRule="auto"/>
              <w:contextualSpacing/>
              <w:textAlignment w:val="auto"/>
              <w:rPr>
                <w:rFonts w:ascii="Times" w:eastAsia="DengXian" w:hAnsi="Times"/>
                <w:szCs w:val="24"/>
                <w:lang w:eastAsia="zh-CN"/>
              </w:rPr>
            </w:pPr>
            <w:r>
              <w:rPr>
                <w:rFonts w:ascii="Times" w:eastAsia="DengXian" w:hAnsi="Times"/>
                <w:szCs w:val="24"/>
                <w:lang w:eastAsia="zh-CN"/>
              </w:rPr>
              <w:t>For 4-step RACH:</w:t>
            </w:r>
          </w:p>
          <w:p w14:paraId="0F358B6C" w14:textId="77777777" w:rsidR="00913D46" w:rsidRDefault="00913D46" w:rsidP="00913D46">
            <w:pPr>
              <w:numPr>
                <w:ilvl w:val="1"/>
                <w:numId w:val="33"/>
              </w:numPr>
              <w:overflowPunct/>
              <w:autoSpaceDE/>
              <w:autoSpaceDN/>
              <w:adjustRightInd/>
              <w:spacing w:line="252" w:lineRule="auto"/>
              <w:contextualSpacing/>
              <w:textAlignment w:val="auto"/>
              <w:rPr>
                <w:rFonts w:ascii="Times" w:eastAsia="DengXian" w:hAnsi="Times"/>
                <w:szCs w:val="24"/>
                <w:lang w:eastAsia="zh-CN"/>
              </w:rPr>
            </w:pPr>
            <w:r>
              <w:rPr>
                <w:rFonts w:ascii="Times" w:eastAsia="DengXian" w:hAnsi="Times"/>
                <w:szCs w:val="24"/>
                <w:lang w:eastAsia="zh-CN"/>
              </w:rPr>
              <w:t>Case 4a: Between reception of RAR PDSCH in which UE does not correctly receive the transport block and upcoming transmission of PRACH</w:t>
            </w:r>
          </w:p>
          <w:p w14:paraId="595818E9" w14:textId="51A7519D" w:rsidR="00913D46" w:rsidRPr="00AD7737" w:rsidRDefault="00913D46" w:rsidP="00750D82">
            <w:pPr>
              <w:numPr>
                <w:ilvl w:val="1"/>
                <w:numId w:val="33"/>
              </w:numPr>
              <w:overflowPunct/>
              <w:autoSpaceDE/>
              <w:autoSpaceDN/>
              <w:adjustRightInd/>
              <w:spacing w:line="252" w:lineRule="auto"/>
              <w:contextualSpacing/>
              <w:textAlignment w:val="auto"/>
              <w:rPr>
                <w:rFonts w:ascii="Times" w:eastAsia="DengXian" w:hAnsi="Times"/>
                <w:szCs w:val="24"/>
                <w:lang w:eastAsia="zh-CN"/>
              </w:rPr>
            </w:pPr>
            <w:r>
              <w:rPr>
                <w:rFonts w:ascii="Times" w:eastAsia="DengXian" w:hAnsi="Times"/>
                <w:szCs w:val="24"/>
                <w:lang w:eastAsia="zh-CN"/>
              </w:rPr>
              <w:t>Case 4b: Between reception of RAR with RAPID which is not associated with the corresponding PRACH transmission and upcoming transmission of PRACH</w:t>
            </w:r>
          </w:p>
        </w:tc>
      </w:tr>
    </w:tbl>
    <w:p w14:paraId="3EA558EF" w14:textId="3D3BB616" w:rsidR="007F2E6D" w:rsidRDefault="007F2E6D" w:rsidP="00750D82">
      <w:pPr>
        <w:rPr>
          <w:rFonts w:eastAsiaTheme="minorEastAsia"/>
          <w:lang w:eastAsia="zh-TW"/>
        </w:rPr>
      </w:pPr>
    </w:p>
    <w:p w14:paraId="36C53BE4" w14:textId="119A377D" w:rsidR="007F2E6D" w:rsidRDefault="007F2E6D" w:rsidP="00750D82">
      <w:pPr>
        <w:rPr>
          <w:rFonts w:eastAsiaTheme="minorEastAsia"/>
          <w:lang w:eastAsia="zh-TW"/>
        </w:rPr>
      </w:pPr>
      <w:r>
        <w:rPr>
          <w:rFonts w:eastAsiaTheme="minorEastAsia" w:hint="eastAsia"/>
          <w:lang w:eastAsia="zh-TW"/>
        </w:rPr>
        <w:t>F</w:t>
      </w:r>
      <w:r>
        <w:rPr>
          <w:rFonts w:eastAsiaTheme="minorEastAsia"/>
          <w:lang w:eastAsia="zh-TW"/>
        </w:rPr>
        <w:t xml:space="preserve">or the identified Case 4a and Case 4b for 4-step RACH, </w:t>
      </w:r>
      <w:r w:rsidR="009E4F88">
        <w:rPr>
          <w:rFonts w:eastAsiaTheme="minorEastAsia"/>
          <w:lang w:eastAsia="zh-TW"/>
        </w:rPr>
        <w:t xml:space="preserve">we think the same X from Msg2 reception and Msg3 transmission can be applied. </w:t>
      </w:r>
    </w:p>
    <w:p w14:paraId="0FB58230" w14:textId="67C9282B" w:rsidR="00BE4F80" w:rsidRDefault="00205DDB" w:rsidP="00205DDB">
      <w:pPr>
        <w:pStyle w:val="Caption"/>
      </w:pPr>
      <w:bookmarkStart w:id="7" w:name="_Ref135071614"/>
      <w:r>
        <w:t xml:space="preserve">Proposal </w:t>
      </w:r>
      <w:fldSimple w:instr=" SEQ Proposal \* ARABIC ">
        <w:r w:rsidR="00A0215A">
          <w:rPr>
            <w:noProof/>
          </w:rPr>
          <w:t>4</w:t>
        </w:r>
      </w:fldSimple>
      <w:r>
        <w:t xml:space="preserve">: </w:t>
      </w:r>
      <w:r w:rsidR="0052607D">
        <w:t>In 4-step RACH, a</w:t>
      </w:r>
      <w:r w:rsidR="00B5198A">
        <w:t xml:space="preserve">dditional time X=1/0.5ms for 15/30kHz SCS is applied for </w:t>
      </w:r>
      <w:r w:rsidR="00BE4F80">
        <w:t>the following cases:</w:t>
      </w:r>
      <w:bookmarkEnd w:id="7"/>
      <w:r w:rsidR="00BE4F80">
        <w:t xml:space="preserve"> </w:t>
      </w:r>
    </w:p>
    <w:p w14:paraId="666AB392" w14:textId="77777777" w:rsidR="00BE4F80" w:rsidRDefault="00BE4F80" w:rsidP="00BE4F80">
      <w:pPr>
        <w:pStyle w:val="Caption"/>
        <w:numPr>
          <w:ilvl w:val="0"/>
          <w:numId w:val="42"/>
        </w:numPr>
      </w:pPr>
      <w:r>
        <w:t xml:space="preserve">Between reception of Msg2 and transmission of Msg3 </w:t>
      </w:r>
    </w:p>
    <w:p w14:paraId="6F67C7B2" w14:textId="64C6F85C" w:rsidR="004C2BE9" w:rsidRDefault="00353789" w:rsidP="00BE4F80">
      <w:pPr>
        <w:pStyle w:val="Caption"/>
        <w:numPr>
          <w:ilvl w:val="0"/>
          <w:numId w:val="42"/>
        </w:numPr>
      </w:pPr>
      <w:r>
        <w:t xml:space="preserve">Msg1 retransmission after the failure of </w:t>
      </w:r>
      <w:r w:rsidR="00E024A1">
        <w:t>Msg2 reception</w:t>
      </w:r>
      <w:r>
        <w:t xml:space="preserve"> or </w:t>
      </w:r>
      <w:r w:rsidR="00E024A1">
        <w:t>decoding</w:t>
      </w:r>
    </w:p>
    <w:p w14:paraId="4E73A958" w14:textId="77777777" w:rsidR="00D6088C" w:rsidRDefault="00D6088C" w:rsidP="00E024A1"/>
    <w:p w14:paraId="6DEE921F" w14:textId="29F6D6C9" w:rsidR="00E024A1" w:rsidRPr="00E024A1" w:rsidRDefault="00D6088C" w:rsidP="00E024A1">
      <w:r>
        <w:t>For the iden</w:t>
      </w:r>
      <w:r w:rsidR="00F568D9">
        <w:t>tified Case 2a and Case 2b in 2-step RACH, we think they can be discussed after</w:t>
      </w:r>
      <w:r w:rsidR="00315009">
        <w:t xml:space="preserve"> whether scheduling restriction should be applied to</w:t>
      </w:r>
      <w:r>
        <w:t xml:space="preserve"> </w:t>
      </w:r>
      <w:r w:rsidR="00315009">
        <w:t xml:space="preserve">MsgB PDSCH is decided. </w:t>
      </w:r>
      <w:r w:rsidR="00B67D8D">
        <w:t xml:space="preserve">In our view, MsgB PDSCH should be treated as Msg2 PDSCH and hence can be scheduled up to 20MHz bandwidth. See more details in Section </w:t>
      </w:r>
      <w:r w:rsidR="0055640F">
        <w:fldChar w:fldCharType="begin"/>
      </w:r>
      <w:r w:rsidR="0055640F">
        <w:instrText xml:space="preserve"> REF _Ref134905727 \n \h </w:instrText>
      </w:r>
      <w:r w:rsidR="0055640F">
        <w:fldChar w:fldCharType="separate"/>
      </w:r>
      <w:r w:rsidR="00A0215A">
        <w:t>4.2</w:t>
      </w:r>
      <w:r w:rsidR="0055640F">
        <w:fldChar w:fldCharType="end"/>
      </w:r>
      <w:r w:rsidR="0055640F">
        <w:t xml:space="preserve">. Hence, additional processing time should be allocated. Besides Case 4a and 4b, </w:t>
      </w:r>
      <w:r w:rsidR="00F21D79">
        <w:t xml:space="preserve">we should also consider </w:t>
      </w:r>
      <w:r w:rsidR="00EE6E87">
        <w:t xml:space="preserve">the case when UE </w:t>
      </w:r>
      <w:r w:rsidR="00F21D79">
        <w:t xml:space="preserve">performs a Msg1 or MsgA retransmission after it </w:t>
      </w:r>
      <w:r w:rsidR="00EE6E87">
        <w:t>has failed to detect a RAR</w:t>
      </w:r>
      <w:r w:rsidR="00F21D79">
        <w:t xml:space="preserve"> responding to its transmitted MsgA. </w:t>
      </w:r>
    </w:p>
    <w:p w14:paraId="61274EDE" w14:textId="2D9790A9" w:rsidR="004659DA" w:rsidRPr="004659DA" w:rsidRDefault="004659DA" w:rsidP="004659DA">
      <w:pPr>
        <w:pStyle w:val="Caption"/>
      </w:pPr>
      <w:bookmarkStart w:id="8" w:name="_Ref135071648"/>
      <w:bookmarkStart w:id="9" w:name="_Ref135071679"/>
      <w:r>
        <w:t xml:space="preserve">Proposal </w:t>
      </w:r>
      <w:fldSimple w:instr=" SEQ Proposal \* ARABIC ">
        <w:r w:rsidR="00A0215A">
          <w:rPr>
            <w:noProof/>
          </w:rPr>
          <w:t>5</w:t>
        </w:r>
      </w:fldSimple>
      <w:r>
        <w:t xml:space="preserve">: </w:t>
      </w:r>
      <w:r w:rsidR="001E0F2E">
        <w:t xml:space="preserve">If </w:t>
      </w:r>
      <w:r w:rsidR="005D4A72">
        <w:t xml:space="preserve">MsgB PDSCH </w:t>
      </w:r>
      <w:r w:rsidR="00AB423A">
        <w:t xml:space="preserve">scheduled by </w:t>
      </w:r>
      <w:r w:rsidR="00FC7496">
        <w:t xml:space="preserve">MSGB-RNTI is larger than </w:t>
      </w:r>
      <w:r w:rsidR="00E10FB5">
        <w:t xml:space="preserve">25/12 PRBs in 15/30kHz SCS, additional time X=1/0.5ms is applied to </w:t>
      </w:r>
      <w:r w:rsidR="006230C9">
        <w:t>the following cases</w:t>
      </w:r>
      <w:bookmarkEnd w:id="8"/>
      <w:r w:rsidR="00996365">
        <w:t>:</w:t>
      </w:r>
      <w:bookmarkEnd w:id="9"/>
      <w:r w:rsidR="006230C9">
        <w:t xml:space="preserve"> </w:t>
      </w:r>
    </w:p>
    <w:p w14:paraId="0A1B863D" w14:textId="54F2CE4B" w:rsidR="00ED44C1" w:rsidRDefault="00ED44C1" w:rsidP="00ED12D5">
      <w:pPr>
        <w:pStyle w:val="ListParagraph"/>
        <w:numPr>
          <w:ilvl w:val="0"/>
          <w:numId w:val="34"/>
        </w:numPr>
        <w:ind w:firstLineChars="0"/>
        <w:rPr>
          <w:rFonts w:eastAsiaTheme="minorEastAsia"/>
          <w:b/>
          <w:bCs/>
          <w:sz w:val="20"/>
          <w:szCs w:val="20"/>
        </w:rPr>
      </w:pPr>
      <w:r w:rsidRPr="00ED44C1">
        <w:rPr>
          <w:rFonts w:eastAsiaTheme="minorEastAsia"/>
          <w:b/>
          <w:bCs/>
          <w:sz w:val="20"/>
          <w:szCs w:val="20"/>
          <w:lang w:eastAsia="zh-TW"/>
        </w:rPr>
        <w:t>Between reception of fallbackRAR and transmission of Msg3</w:t>
      </w:r>
    </w:p>
    <w:p w14:paraId="01E107C4" w14:textId="2F023BA4" w:rsidR="007F0A1F" w:rsidRDefault="007F0A1F" w:rsidP="00ED12D5">
      <w:pPr>
        <w:pStyle w:val="ListParagraph"/>
        <w:numPr>
          <w:ilvl w:val="0"/>
          <w:numId w:val="34"/>
        </w:numPr>
        <w:ind w:firstLineChars="0"/>
        <w:rPr>
          <w:rFonts w:eastAsiaTheme="minorEastAsia"/>
          <w:b/>
          <w:bCs/>
          <w:sz w:val="20"/>
          <w:szCs w:val="20"/>
        </w:rPr>
      </w:pPr>
      <w:r w:rsidRPr="007F0A1F">
        <w:rPr>
          <w:rFonts w:eastAsiaTheme="minorEastAsia"/>
          <w:b/>
          <w:bCs/>
          <w:sz w:val="20"/>
          <w:szCs w:val="20"/>
        </w:rPr>
        <w:t>Between reception of successRAR and transmission of corresponding HARQ-ACK</w:t>
      </w:r>
    </w:p>
    <w:p w14:paraId="596DEB01" w14:textId="5E8AE9D1" w:rsidR="00ED44C1" w:rsidRDefault="007F0A1F" w:rsidP="00CB33BD">
      <w:pPr>
        <w:pStyle w:val="ListParagraph"/>
        <w:numPr>
          <w:ilvl w:val="0"/>
          <w:numId w:val="34"/>
        </w:numPr>
        <w:ind w:firstLineChars="0"/>
        <w:rPr>
          <w:rFonts w:eastAsiaTheme="minorEastAsia"/>
          <w:b/>
          <w:bCs/>
          <w:sz w:val="20"/>
          <w:szCs w:val="20"/>
        </w:rPr>
      </w:pPr>
      <w:r>
        <w:rPr>
          <w:rFonts w:eastAsiaTheme="minorEastAsia"/>
          <w:b/>
          <w:bCs/>
          <w:sz w:val="20"/>
          <w:szCs w:val="20"/>
          <w:lang w:eastAsia="zh-TW"/>
        </w:rPr>
        <w:t xml:space="preserve">Msg1 PRACH or </w:t>
      </w:r>
      <w:r w:rsidR="00ED12D5" w:rsidRPr="00426D5D">
        <w:rPr>
          <w:rFonts w:eastAsiaTheme="minorEastAsia"/>
          <w:b/>
          <w:bCs/>
          <w:sz w:val="20"/>
          <w:szCs w:val="20"/>
          <w:lang w:eastAsia="zh-TW"/>
        </w:rPr>
        <w:t xml:space="preserve">MsgA </w:t>
      </w:r>
      <w:r>
        <w:rPr>
          <w:rFonts w:eastAsiaTheme="minorEastAsia"/>
          <w:b/>
          <w:bCs/>
          <w:sz w:val="20"/>
          <w:szCs w:val="20"/>
          <w:lang w:eastAsia="zh-TW"/>
        </w:rPr>
        <w:t xml:space="preserve">(PRACH and PUSCH) </w:t>
      </w:r>
      <w:r w:rsidR="00ED12D5" w:rsidRPr="00426D5D">
        <w:rPr>
          <w:rFonts w:eastAsiaTheme="minorEastAsia"/>
          <w:b/>
          <w:bCs/>
          <w:sz w:val="20"/>
          <w:szCs w:val="20"/>
          <w:lang w:eastAsia="zh-TW"/>
        </w:rPr>
        <w:t xml:space="preserve">retransmission </w:t>
      </w:r>
      <w:r w:rsidR="006672C7" w:rsidRPr="009D2C7A">
        <w:rPr>
          <w:rFonts w:eastAsiaTheme="minorEastAsia"/>
          <w:b/>
          <w:bCs/>
          <w:sz w:val="20"/>
          <w:szCs w:val="20"/>
          <w:lang w:eastAsia="zh-TW"/>
        </w:rPr>
        <w:t xml:space="preserve">after </w:t>
      </w:r>
      <w:r w:rsidR="00553DBB" w:rsidRPr="009D2C7A">
        <w:rPr>
          <w:rFonts w:eastAsiaTheme="minorEastAsia"/>
          <w:b/>
          <w:bCs/>
          <w:sz w:val="20"/>
          <w:szCs w:val="20"/>
          <w:lang w:eastAsia="zh-TW"/>
        </w:rPr>
        <w:t xml:space="preserve">the failure of MsgB </w:t>
      </w:r>
      <w:r w:rsidR="006F0250">
        <w:rPr>
          <w:rFonts w:eastAsiaTheme="minorEastAsia"/>
          <w:b/>
          <w:bCs/>
          <w:sz w:val="20"/>
          <w:szCs w:val="20"/>
          <w:lang w:eastAsia="zh-TW"/>
        </w:rPr>
        <w:t>reception</w:t>
      </w:r>
      <w:r w:rsidR="00045CD0" w:rsidRPr="009D2C7A">
        <w:rPr>
          <w:rFonts w:eastAsiaTheme="minorEastAsia"/>
          <w:b/>
          <w:bCs/>
          <w:sz w:val="20"/>
          <w:szCs w:val="20"/>
          <w:lang w:eastAsia="zh-TW"/>
        </w:rPr>
        <w:t xml:space="preserve"> o</w:t>
      </w:r>
      <w:r w:rsidR="00045CD0">
        <w:rPr>
          <w:rFonts w:eastAsiaTheme="minorEastAsia"/>
          <w:b/>
          <w:bCs/>
          <w:sz w:val="20"/>
          <w:szCs w:val="20"/>
          <w:lang w:eastAsia="zh-TW"/>
        </w:rPr>
        <w:t xml:space="preserve">r </w:t>
      </w:r>
      <w:r w:rsidR="00553DBB">
        <w:rPr>
          <w:rFonts w:eastAsiaTheme="minorEastAsia"/>
          <w:b/>
          <w:bCs/>
          <w:sz w:val="20"/>
          <w:szCs w:val="20"/>
          <w:lang w:eastAsia="zh-TW"/>
        </w:rPr>
        <w:t>decoding</w:t>
      </w:r>
    </w:p>
    <w:p w14:paraId="74899F69" w14:textId="4A5907F6" w:rsidR="00265C0B" w:rsidRDefault="00265C0B" w:rsidP="00265C0B">
      <w:pPr>
        <w:pStyle w:val="Heading1"/>
      </w:pPr>
      <w:r>
        <w:rPr>
          <w:rFonts w:hint="eastAsia"/>
        </w:rPr>
        <w:t>S</w:t>
      </w:r>
      <w:r>
        <w:t>imultaneous reception</w:t>
      </w:r>
    </w:p>
    <w:p w14:paraId="5EB5833E" w14:textId="4D632502" w:rsidR="00265C0B" w:rsidRDefault="00DE5D10" w:rsidP="00265C0B">
      <w:pPr>
        <w:rPr>
          <w:rFonts w:eastAsiaTheme="minorEastAsia"/>
          <w:lang w:eastAsia="zh-TW"/>
        </w:rPr>
      </w:pPr>
      <w:r>
        <w:rPr>
          <w:rFonts w:eastAsiaTheme="minorEastAsia" w:hint="eastAsia"/>
          <w:lang w:eastAsia="zh-TW"/>
        </w:rPr>
        <w:t>A</w:t>
      </w:r>
      <w:r>
        <w:rPr>
          <w:rFonts w:eastAsiaTheme="minorEastAsia"/>
          <w:lang w:eastAsia="zh-TW"/>
        </w:rPr>
        <w:t xml:space="preserve">t RAN1#112, the following conclusion was made on simultaneous reception. </w:t>
      </w:r>
    </w:p>
    <w:tbl>
      <w:tblPr>
        <w:tblStyle w:val="TableGrid"/>
        <w:tblW w:w="0" w:type="auto"/>
        <w:tblLook w:val="04A0" w:firstRow="1" w:lastRow="0" w:firstColumn="1" w:lastColumn="0" w:noHBand="0" w:noVBand="1"/>
      </w:tblPr>
      <w:tblGrid>
        <w:gridCol w:w="9631"/>
      </w:tblGrid>
      <w:tr w:rsidR="00D3068C" w:rsidRPr="00D558BF" w14:paraId="33F3EC05" w14:textId="77777777" w:rsidTr="00D3068C">
        <w:tc>
          <w:tcPr>
            <w:tcW w:w="9631" w:type="dxa"/>
          </w:tcPr>
          <w:p w14:paraId="554067D0" w14:textId="51777E5F" w:rsidR="00D3068C" w:rsidRPr="00D558BF" w:rsidRDefault="00D3068C" w:rsidP="00D3068C">
            <w:pPr>
              <w:rPr>
                <w:rFonts w:ascii="Times New Roman" w:hAnsi="Times New Roman"/>
                <w:lang w:eastAsia="en-US"/>
              </w:rPr>
            </w:pPr>
            <w:r w:rsidRPr="00D558BF">
              <w:rPr>
                <w:rFonts w:ascii="Times New Roman" w:hAnsi="Times New Roman"/>
              </w:rPr>
              <w:t>Conclusion:</w:t>
            </w:r>
            <w:r w:rsidRPr="00D558BF">
              <w:rPr>
                <w:rFonts w:ascii="Times New Roman" w:hAnsi="Times New Roman"/>
                <w:color w:val="FF0000"/>
              </w:rPr>
              <w:t xml:space="preserve"> </w:t>
            </w:r>
          </w:p>
          <w:p w14:paraId="7640EDE9" w14:textId="6A7D8577" w:rsidR="00D3068C" w:rsidRPr="00D558BF" w:rsidRDefault="00D3068C" w:rsidP="00265C0B">
            <w:pPr>
              <w:rPr>
                <w:rFonts w:ascii="Times New Roman" w:hAnsi="Times New Roman"/>
              </w:rPr>
            </w:pPr>
            <w:r w:rsidRPr="00D558BF">
              <w:rPr>
                <w:rFonts w:ascii="Times New Roman" w:eastAsia="Microsoft YaHei UI" w:hAnsi="Times New Roman"/>
                <w:lang w:eastAsia="zh-CN"/>
              </w:rPr>
              <w:t>For UE BB complexity reduction, there</w:t>
            </w:r>
            <w:r w:rsidRPr="00D558BF">
              <w:rPr>
                <w:rFonts w:ascii="Times New Roman" w:hAnsi="Times New Roman"/>
              </w:rPr>
              <w:t xml:space="preserve"> is no need to relax the requirements on simultaneous reception of two broadcast PDSCH transmissions for SIB1/OSI/paging/RAR.</w:t>
            </w:r>
          </w:p>
        </w:tc>
      </w:tr>
    </w:tbl>
    <w:p w14:paraId="6F8FA041" w14:textId="77777777" w:rsidR="00DE5D10" w:rsidRDefault="00DE5D10" w:rsidP="00265C0B">
      <w:pPr>
        <w:rPr>
          <w:rFonts w:eastAsiaTheme="minorEastAsia"/>
          <w:lang w:eastAsia="zh-TW"/>
        </w:rPr>
      </w:pPr>
    </w:p>
    <w:p w14:paraId="34DD41F7" w14:textId="5E275070" w:rsidR="000F456B" w:rsidRDefault="003176EC" w:rsidP="00265C0B">
      <w:pPr>
        <w:rPr>
          <w:rFonts w:eastAsiaTheme="minorEastAsia"/>
          <w:lang w:eastAsia="zh-TW"/>
        </w:rPr>
      </w:pPr>
      <w:r>
        <w:rPr>
          <w:rFonts w:eastAsiaTheme="minorEastAsia"/>
          <w:lang w:eastAsia="zh-TW"/>
        </w:rPr>
        <w:t>Further agreements and</w:t>
      </w:r>
      <w:r w:rsidR="00A167C6">
        <w:rPr>
          <w:rFonts w:eastAsiaTheme="minorEastAsia"/>
          <w:lang w:eastAsia="zh-TW"/>
        </w:rPr>
        <w:t xml:space="preserve"> conclusion w</w:t>
      </w:r>
      <w:r>
        <w:rPr>
          <w:rFonts w:eastAsiaTheme="minorEastAsia"/>
          <w:lang w:eastAsia="zh-TW"/>
        </w:rPr>
        <w:t>ere</w:t>
      </w:r>
      <w:r w:rsidR="00A167C6">
        <w:rPr>
          <w:rFonts w:eastAsiaTheme="minorEastAsia"/>
          <w:lang w:eastAsia="zh-TW"/>
        </w:rPr>
        <w:t xml:space="preserve"> made at RAN1 #112bis-e. </w:t>
      </w:r>
    </w:p>
    <w:tbl>
      <w:tblPr>
        <w:tblStyle w:val="TableGrid"/>
        <w:tblW w:w="0" w:type="auto"/>
        <w:tblLook w:val="04A0" w:firstRow="1" w:lastRow="0" w:firstColumn="1" w:lastColumn="0" w:noHBand="0" w:noVBand="1"/>
      </w:tblPr>
      <w:tblGrid>
        <w:gridCol w:w="9631"/>
      </w:tblGrid>
      <w:tr w:rsidR="000F456B" w:rsidRPr="00A96AF8" w14:paraId="7D6090A4" w14:textId="77777777" w:rsidTr="000F456B">
        <w:tc>
          <w:tcPr>
            <w:tcW w:w="9631" w:type="dxa"/>
          </w:tcPr>
          <w:p w14:paraId="5C8B28EB" w14:textId="77777777" w:rsidR="00EF379A" w:rsidRPr="00A96AF8" w:rsidRDefault="00EF379A" w:rsidP="00EF379A">
            <w:pPr>
              <w:rPr>
                <w:rFonts w:ascii="Times New Roman" w:eastAsia="DengXian" w:hAnsi="Times New Roman"/>
                <w:bCs/>
                <w:highlight w:val="green"/>
                <w:lang w:eastAsia="zh-CN"/>
              </w:rPr>
            </w:pPr>
            <w:r w:rsidRPr="00A96AF8">
              <w:rPr>
                <w:rFonts w:ascii="Times New Roman" w:eastAsia="DengXian" w:hAnsi="Times New Roman"/>
                <w:bCs/>
                <w:highlight w:val="green"/>
                <w:lang w:eastAsia="zh-CN"/>
              </w:rPr>
              <w:t>Agreement:</w:t>
            </w:r>
            <w:r w:rsidRPr="00A96AF8">
              <w:rPr>
                <w:rFonts w:ascii="Times New Roman" w:hAnsi="Times New Roman"/>
              </w:rPr>
              <w:t xml:space="preserve"> </w:t>
            </w:r>
            <w:r w:rsidRPr="00A96AF8">
              <w:rPr>
                <w:rFonts w:ascii="Times New Roman" w:hAnsi="Times New Roman"/>
                <w:color w:val="FF0000"/>
              </w:rPr>
              <w:t>[38.213]</w:t>
            </w:r>
          </w:p>
          <w:p w14:paraId="61ADB036" w14:textId="77777777" w:rsidR="00EF379A" w:rsidRPr="00A96AF8" w:rsidRDefault="00EF379A" w:rsidP="00EF379A">
            <w:pPr>
              <w:rPr>
                <w:rFonts w:ascii="Times New Roman" w:eastAsia="Batang" w:hAnsi="Times New Roman"/>
                <w:bCs/>
                <w:lang w:eastAsia="en-US"/>
              </w:rPr>
            </w:pPr>
            <w:r w:rsidRPr="00A96AF8">
              <w:rPr>
                <w:rFonts w:ascii="Times New Roman" w:hAnsi="Times New Roman"/>
                <w:bCs/>
              </w:rPr>
              <w:t>Confirm the following working assumption by assuming that Msg3 indication is available:</w:t>
            </w:r>
          </w:p>
          <w:p w14:paraId="5F4DF696" w14:textId="77777777" w:rsidR="00EF379A" w:rsidRPr="00A96AF8" w:rsidRDefault="00EF379A" w:rsidP="00EF379A">
            <w:pPr>
              <w:numPr>
                <w:ilvl w:val="0"/>
                <w:numId w:val="35"/>
              </w:numPr>
              <w:tabs>
                <w:tab w:val="left" w:pos="720"/>
              </w:tabs>
              <w:overflowPunct/>
              <w:autoSpaceDE/>
              <w:autoSpaceDN/>
              <w:adjustRightInd/>
              <w:spacing w:after="0"/>
              <w:textAlignment w:val="auto"/>
              <w:rPr>
                <w:rFonts w:ascii="Times New Roman" w:hAnsi="Times New Roman"/>
              </w:rPr>
            </w:pPr>
            <w:r w:rsidRPr="00A96AF8">
              <w:rPr>
                <w:rFonts w:ascii="Times New Roman" w:hAnsi="Times New Roman"/>
              </w:rPr>
              <w:t>For UE BB complexity reduction, a UE is able to receive a Msg4 PDSCH resource allocation spanning a bandwidth of more than ~5 MHz per slot.</w:t>
            </w:r>
          </w:p>
          <w:p w14:paraId="5F0F6016" w14:textId="4DBE7D87" w:rsidR="00EF379A" w:rsidRPr="00B43544" w:rsidRDefault="00EF379A" w:rsidP="00B43544">
            <w:pPr>
              <w:numPr>
                <w:ilvl w:val="1"/>
                <w:numId w:val="35"/>
              </w:numPr>
              <w:tabs>
                <w:tab w:val="left" w:pos="720"/>
              </w:tabs>
              <w:overflowPunct/>
              <w:autoSpaceDE/>
              <w:autoSpaceDN/>
              <w:adjustRightInd/>
              <w:spacing w:after="0"/>
              <w:textAlignment w:val="auto"/>
              <w:rPr>
                <w:rFonts w:ascii="Times New Roman" w:hAnsi="Times New Roman"/>
              </w:rPr>
            </w:pPr>
            <w:r w:rsidRPr="00A96AF8">
              <w:rPr>
                <w:rFonts w:ascii="Times New Roman" w:eastAsia="DengXian" w:hAnsi="Times New Roman"/>
                <w:lang w:eastAsia="zh-CN"/>
              </w:rPr>
              <w:t>The UE is not required to process a Msg4 PDSCH with a larger number of PRBs than 25 PRBs for 15 kHz SCS and 12 PRBs for 30 kHz SCS.</w:t>
            </w:r>
          </w:p>
          <w:p w14:paraId="46A9BD11" w14:textId="5E50DBDC" w:rsidR="000F456B" w:rsidRPr="00A96AF8" w:rsidRDefault="000F456B" w:rsidP="000F456B">
            <w:pPr>
              <w:spacing w:line="252" w:lineRule="auto"/>
              <w:rPr>
                <w:rFonts w:ascii="Times New Roman" w:eastAsia="Microsoft YaHei UI" w:hAnsi="Times New Roman"/>
                <w:lang w:eastAsia="zh-CN"/>
              </w:rPr>
            </w:pPr>
            <w:r w:rsidRPr="00A96AF8">
              <w:rPr>
                <w:rFonts w:ascii="Times New Roman" w:eastAsia="Microsoft YaHei UI" w:hAnsi="Times New Roman"/>
                <w:lang w:eastAsia="zh-CN"/>
              </w:rPr>
              <w:t>Conclusion:</w:t>
            </w:r>
          </w:p>
          <w:p w14:paraId="78C711B6" w14:textId="77777777" w:rsidR="000F456B" w:rsidRPr="00A96AF8" w:rsidRDefault="000F456B" w:rsidP="000F456B">
            <w:pPr>
              <w:spacing w:line="252" w:lineRule="auto"/>
              <w:contextualSpacing/>
              <w:rPr>
                <w:rFonts w:ascii="Times New Roman" w:eastAsia="Microsoft YaHei UI" w:hAnsi="Times New Roman"/>
                <w:lang w:eastAsia="zh-CN"/>
              </w:rPr>
            </w:pPr>
            <w:r w:rsidRPr="00A96AF8">
              <w:rPr>
                <w:rFonts w:ascii="Times New Roman" w:eastAsia="Microsoft YaHei UI" w:hAnsi="Times New Roman"/>
                <w:lang w:eastAsia="zh-CN"/>
              </w:rPr>
              <w:lastRenderedPageBreak/>
              <w:t>For UE BB bandwidth reduction, for autonomous SI acquisition, the following paragraph in TS 38.214 clause 5.1 still applies:</w:t>
            </w:r>
          </w:p>
          <w:p w14:paraId="07FF5979" w14:textId="77777777" w:rsidR="000F456B" w:rsidRPr="00A96AF8" w:rsidRDefault="000F456B" w:rsidP="000F456B">
            <w:pPr>
              <w:numPr>
                <w:ilvl w:val="0"/>
                <w:numId w:val="31"/>
              </w:numPr>
              <w:overflowPunct/>
              <w:autoSpaceDE/>
              <w:autoSpaceDN/>
              <w:adjustRightInd/>
              <w:spacing w:line="252" w:lineRule="auto"/>
              <w:contextualSpacing/>
              <w:textAlignment w:val="auto"/>
              <w:rPr>
                <w:rFonts w:ascii="Times New Roman" w:eastAsia="Microsoft YaHei UI" w:hAnsi="Times New Roman"/>
                <w:lang w:eastAsia="zh-CN"/>
              </w:rPr>
            </w:pPr>
            <w:r w:rsidRPr="00A96AF8">
              <w:rPr>
                <w:rFonts w:ascii="Times New Roman" w:eastAsia="Microsoft YaHei UI" w:hAnsi="Times New Roman"/>
                <w:lang w:eastAsia="zh-CN"/>
              </w:rPr>
              <w:t>“The UE is expected to decode a PDSCH scheduled with C-RNTI, MCS-C-RNTI, or CS-RNTI during a process of autonomous SI acquisition.”</w:t>
            </w:r>
          </w:p>
          <w:p w14:paraId="3528E832" w14:textId="07A91B53" w:rsidR="000F456B" w:rsidRPr="00A96AF8" w:rsidRDefault="000F456B" w:rsidP="00265C0B">
            <w:pPr>
              <w:numPr>
                <w:ilvl w:val="0"/>
                <w:numId w:val="31"/>
              </w:numPr>
              <w:overflowPunct/>
              <w:autoSpaceDE/>
              <w:autoSpaceDN/>
              <w:adjustRightInd/>
              <w:spacing w:line="252" w:lineRule="auto"/>
              <w:contextualSpacing/>
              <w:textAlignment w:val="auto"/>
              <w:rPr>
                <w:rFonts w:ascii="Times New Roman" w:eastAsia="Microsoft YaHei UI" w:hAnsi="Times New Roman"/>
                <w:lang w:eastAsia="zh-CN"/>
              </w:rPr>
            </w:pPr>
            <w:r w:rsidRPr="00A96AF8">
              <w:rPr>
                <w:rFonts w:ascii="Times New Roman" w:eastAsia="Microsoft YaHei UI" w:hAnsi="Times New Roman"/>
                <w:shd w:val="clear" w:color="auto" w:fill="FFFF00"/>
                <w:lang w:eastAsia="zh-CN"/>
              </w:rPr>
              <w:t xml:space="preserve">FFS: </w:t>
            </w:r>
            <w:r w:rsidRPr="00A96AF8">
              <w:rPr>
                <w:rFonts w:ascii="Times New Roman" w:eastAsia="Microsoft YaHei UI" w:hAnsi="Times New Roman"/>
                <w:lang w:eastAsia="zh-CN"/>
              </w:rPr>
              <w:t>Msg4 PDSCH scheduled by TC-RNTI case</w:t>
            </w:r>
          </w:p>
        </w:tc>
      </w:tr>
    </w:tbl>
    <w:p w14:paraId="3BC0505A" w14:textId="7223BD59" w:rsidR="000F456B" w:rsidRDefault="000F456B" w:rsidP="00265C0B">
      <w:pPr>
        <w:rPr>
          <w:rFonts w:eastAsiaTheme="minorEastAsia"/>
          <w:lang w:eastAsia="zh-TW"/>
        </w:rPr>
      </w:pPr>
    </w:p>
    <w:p w14:paraId="0ED265A7" w14:textId="1FB02778" w:rsidR="00492F3E" w:rsidRPr="00A30BA2" w:rsidRDefault="00492F3E" w:rsidP="00492F3E">
      <w:pPr>
        <w:pStyle w:val="Heading2"/>
      </w:pPr>
      <w:r>
        <w:t xml:space="preserve">RACH </w:t>
      </w:r>
      <w:r w:rsidR="0030745C">
        <w:t>messages</w:t>
      </w:r>
      <w:r>
        <w:t xml:space="preserve"> </w:t>
      </w:r>
    </w:p>
    <w:tbl>
      <w:tblPr>
        <w:tblStyle w:val="TableGrid"/>
        <w:tblW w:w="0" w:type="auto"/>
        <w:tblLook w:val="04A0" w:firstRow="1" w:lastRow="0" w:firstColumn="1" w:lastColumn="0" w:noHBand="0" w:noVBand="1"/>
      </w:tblPr>
      <w:tblGrid>
        <w:gridCol w:w="9631"/>
      </w:tblGrid>
      <w:tr w:rsidR="00492F3E" w14:paraId="63D79F9A" w14:textId="77777777" w:rsidTr="00FB662C">
        <w:tc>
          <w:tcPr>
            <w:tcW w:w="9631" w:type="dxa"/>
          </w:tcPr>
          <w:p w14:paraId="3892691F" w14:textId="77777777" w:rsidR="00492F3E" w:rsidRDefault="00492F3E" w:rsidP="00FB662C">
            <w:pPr>
              <w:rPr>
                <w:lang w:val="en-GB"/>
              </w:rPr>
            </w:pPr>
            <w:r w:rsidRPr="00146651">
              <w:rPr>
                <w:color w:val="000000"/>
                <w:kern w:val="2"/>
                <w:lang w:eastAsia="zh-CN"/>
              </w:rPr>
              <w:t xml:space="preserve">The UE is </w:t>
            </w:r>
            <w:r w:rsidRPr="00F331F6">
              <w:rPr>
                <w:color w:val="000000"/>
                <w:kern w:val="2"/>
                <w:highlight w:val="green"/>
                <w:lang w:eastAsia="zh-CN"/>
              </w:rPr>
              <w:t>not expected to decode</w:t>
            </w:r>
            <w:r w:rsidRPr="00146651">
              <w:rPr>
                <w:color w:val="000000"/>
                <w:kern w:val="2"/>
                <w:lang w:eastAsia="zh-CN"/>
              </w:rPr>
              <w:t xml:space="preserv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w:t>
            </w:r>
            <w:r w:rsidRPr="00EF754E">
              <w:rPr>
                <w:color w:val="000000"/>
                <w:kern w:val="2"/>
                <w:highlight w:val="cyan"/>
                <w:lang w:eastAsia="zh-CN"/>
              </w:rPr>
              <w:t>partially or fully overlap in time.</w:t>
            </w:r>
          </w:p>
        </w:tc>
      </w:tr>
    </w:tbl>
    <w:p w14:paraId="6212D2E0" w14:textId="77777777" w:rsidR="00492F3E" w:rsidRDefault="00492F3E" w:rsidP="00492F3E">
      <w:pPr>
        <w:rPr>
          <w:lang w:val="en-GB"/>
        </w:rPr>
      </w:pPr>
    </w:p>
    <w:p w14:paraId="0730C5DA" w14:textId="517A12EE" w:rsidR="00492F3E" w:rsidRDefault="00492F3E" w:rsidP="00492F3E">
      <w:pPr>
        <w:pStyle w:val="Caption"/>
      </w:pPr>
      <w:bookmarkStart w:id="10" w:name="_Ref135071546"/>
      <w:r>
        <w:t xml:space="preserve">Observation </w:t>
      </w:r>
      <w:fldSimple w:instr=" SEQ Observation \* ARABIC ">
        <w:r w:rsidR="00A0215A">
          <w:rPr>
            <w:noProof/>
          </w:rPr>
          <w:t>2</w:t>
        </w:r>
      </w:fldSimple>
      <w:r>
        <w:t xml:space="preserve">: Current texts in 38.214 suggest UE should </w:t>
      </w:r>
      <w:r w:rsidRPr="00F4387D">
        <w:rPr>
          <w:u w:val="single"/>
        </w:rPr>
        <w:t xml:space="preserve">prioritize RAR </w:t>
      </w:r>
      <w:r>
        <w:t>decoding over other PDSCHs.</w:t>
      </w:r>
      <w:bookmarkEnd w:id="10"/>
      <w:r>
        <w:t xml:space="preserve"> </w:t>
      </w:r>
    </w:p>
    <w:p w14:paraId="7522F3F0" w14:textId="7501C50E" w:rsidR="00492F3E" w:rsidRDefault="00492F3E" w:rsidP="00492F3E">
      <w:pPr>
        <w:pStyle w:val="Caption"/>
      </w:pPr>
      <w:bookmarkStart w:id="11" w:name="_Ref135071553"/>
      <w:r>
        <w:t xml:space="preserve">Observation </w:t>
      </w:r>
      <w:fldSimple w:instr=" SEQ Observation \* ARABIC ">
        <w:r w:rsidR="00A0215A">
          <w:rPr>
            <w:noProof/>
          </w:rPr>
          <w:t>3</w:t>
        </w:r>
      </w:fldSimple>
      <w:r>
        <w:t xml:space="preserve">: However, the prioritization rule for RAR in 38.214 only address the case when RAR PDSCH </w:t>
      </w:r>
      <w:r w:rsidRPr="0028075B">
        <w:rPr>
          <w:u w:val="single"/>
        </w:rPr>
        <w:t>overlaps partially or fully in time</w:t>
      </w:r>
      <w:r>
        <w:t xml:space="preserve"> with another PDSCH, which does not address the eRedCap case.</w:t>
      </w:r>
      <w:bookmarkEnd w:id="11"/>
      <w:r>
        <w:t xml:space="preserve"> </w:t>
      </w:r>
    </w:p>
    <w:p w14:paraId="58F543C9" w14:textId="77777777" w:rsidR="00492F3E" w:rsidRPr="008C78EC" w:rsidRDefault="00492F3E" w:rsidP="00492F3E">
      <w:pPr>
        <w:rPr>
          <w:rFonts w:eastAsiaTheme="minorEastAsia"/>
          <w:lang w:eastAsia="zh-TW"/>
        </w:rPr>
      </w:pPr>
    </w:p>
    <w:p w14:paraId="54364AC3" w14:textId="2F87668B" w:rsidR="00492F3E" w:rsidRDefault="00492F3E" w:rsidP="00492F3E">
      <w:pPr>
        <w:pStyle w:val="Caption"/>
      </w:pPr>
      <w:bookmarkStart w:id="12" w:name="_Ref135071707"/>
      <w:bookmarkStart w:id="13" w:name="_Ref135071741"/>
      <w:r>
        <w:t xml:space="preserve">Proposal </w:t>
      </w:r>
      <w:fldSimple w:instr=" SEQ Proposal \* ARABIC ">
        <w:r w:rsidR="00A0215A">
          <w:rPr>
            <w:noProof/>
          </w:rPr>
          <w:t>6</w:t>
        </w:r>
      </w:fldSimple>
      <w:r>
        <w:t xml:space="preserve">: If a PDSCH is scheduled with RA-RNTI or MSGB-RNTI in slot n, UE is not expected to </w:t>
      </w:r>
      <w:r w:rsidRPr="00E50248">
        <w:rPr>
          <w:u w:val="single"/>
        </w:rPr>
        <w:t xml:space="preserve">decode </w:t>
      </w:r>
      <w:r w:rsidRPr="00DA0911">
        <w:t>a</w:t>
      </w:r>
      <w:r>
        <w:t>nother</w:t>
      </w:r>
      <w:r w:rsidRPr="00DA0911">
        <w:t xml:space="preserve"> PDSCH scheduled with C-RNTI,</w:t>
      </w:r>
      <w:r w:rsidRPr="0024740E">
        <w:t xml:space="preserve"> </w:t>
      </w:r>
      <w:r w:rsidR="002773B7" w:rsidRPr="0024740E">
        <w:t>SI-RNTI</w:t>
      </w:r>
      <w:r w:rsidR="00C00B98" w:rsidRPr="0024740E">
        <w:t xml:space="preserve">, </w:t>
      </w:r>
      <w:r w:rsidRPr="0024740E">
        <w:t>MCS-C-RNTI, G-RNTI for multicast or broadcast, MCCH-RNTI, G-CS-RNTI or CS-RNTI</w:t>
      </w:r>
      <w:bookmarkEnd w:id="12"/>
      <w:r w:rsidR="00584086">
        <w:t>,</w:t>
      </w:r>
      <w:bookmarkEnd w:id="13"/>
      <w:r w:rsidR="00584086">
        <w:t xml:space="preserve"> </w:t>
      </w:r>
    </w:p>
    <w:p w14:paraId="41DF0563" w14:textId="6678DFA8" w:rsidR="00492F3E" w:rsidRDefault="00492F3E" w:rsidP="00492F3E">
      <w:pPr>
        <w:pStyle w:val="Caption"/>
        <w:numPr>
          <w:ilvl w:val="0"/>
          <w:numId w:val="36"/>
        </w:numPr>
      </w:pPr>
      <w:r>
        <w:t>in the same slot (</w:t>
      </w:r>
      <w:r w:rsidR="00AE2242">
        <w:t>i.e.</w:t>
      </w:r>
      <w:r>
        <w:t xml:space="preserve"> slot n) </w:t>
      </w:r>
      <w:r w:rsidRPr="00DA0911">
        <w:t xml:space="preserve">if </w:t>
      </w:r>
      <w:r>
        <w:t xml:space="preserve">the PDSCH scheduled with RA-RNTI or MSGB-RNTI is not greater than 25/12 PRBs </w:t>
      </w:r>
      <w:r w:rsidR="00436383">
        <w:t>with</w:t>
      </w:r>
      <w:r>
        <w:t xml:space="preserve"> 15/30kHz SCS; </w:t>
      </w:r>
    </w:p>
    <w:p w14:paraId="23DE8C0C" w14:textId="1F95E9DE" w:rsidR="00492F3E" w:rsidRPr="00D56FC8" w:rsidRDefault="00492F3E" w:rsidP="00492F3E">
      <w:pPr>
        <w:pStyle w:val="Caption"/>
        <w:numPr>
          <w:ilvl w:val="0"/>
          <w:numId w:val="36"/>
        </w:numPr>
      </w:pPr>
      <w:r>
        <w:t xml:space="preserve">in slots n and n+1 if the PDSCH scheduled with RA-RANTI or MSGB-RNTI is greater than 25/12 PRBs </w:t>
      </w:r>
      <w:r w:rsidR="00316762">
        <w:t>with</w:t>
      </w:r>
      <w:r>
        <w:t xml:space="preserve"> 15/30kHz SCS.  </w:t>
      </w:r>
    </w:p>
    <w:p w14:paraId="7478C45A" w14:textId="3329D557" w:rsidR="00265C0B" w:rsidRDefault="00822AB0" w:rsidP="00265C0B">
      <w:pPr>
        <w:pStyle w:val="Heading2"/>
      </w:pPr>
      <w:r w:rsidRPr="00822AB0">
        <w:t>SI acquisition</w:t>
      </w:r>
    </w:p>
    <w:tbl>
      <w:tblPr>
        <w:tblStyle w:val="TableGrid"/>
        <w:tblW w:w="0" w:type="auto"/>
        <w:tblLook w:val="04A0" w:firstRow="1" w:lastRow="0" w:firstColumn="1" w:lastColumn="0" w:noHBand="0" w:noVBand="1"/>
      </w:tblPr>
      <w:tblGrid>
        <w:gridCol w:w="9631"/>
      </w:tblGrid>
      <w:tr w:rsidR="003E5EE9" w:rsidRPr="001D5394" w14:paraId="414C8437" w14:textId="77777777" w:rsidTr="003E5EE9">
        <w:tc>
          <w:tcPr>
            <w:tcW w:w="9631" w:type="dxa"/>
          </w:tcPr>
          <w:p w14:paraId="377DA4E7" w14:textId="6A5BA420" w:rsidR="00B26080" w:rsidRPr="001D5394" w:rsidRDefault="00B26080" w:rsidP="003E5EE9">
            <w:pPr>
              <w:rPr>
                <w:rFonts w:ascii="Times New Roman" w:eastAsia="SimSun" w:hAnsi="Times New Roman"/>
                <w:color w:val="000000"/>
                <w:kern w:val="2"/>
                <w:lang w:eastAsia="zh-CN"/>
              </w:rPr>
            </w:pPr>
            <w:r w:rsidRPr="001D5394">
              <w:rPr>
                <w:rFonts w:ascii="Times New Roman" w:eastAsia="SimSun" w:hAnsi="Times New Roman"/>
                <w:color w:val="000000"/>
                <w:kern w:val="2"/>
                <w:lang w:eastAsia="zh-CN"/>
              </w:rPr>
              <w:t xml:space="preserve">[Clause </w:t>
            </w:r>
            <w:r w:rsidR="00F0281F" w:rsidRPr="001D5394">
              <w:rPr>
                <w:rFonts w:ascii="Times New Roman" w:eastAsia="SimSun" w:hAnsi="Times New Roman"/>
                <w:color w:val="000000"/>
                <w:kern w:val="2"/>
                <w:lang w:eastAsia="zh-CN"/>
              </w:rPr>
              <w:t>5.1 of TS 38.214]</w:t>
            </w:r>
          </w:p>
          <w:p w14:paraId="2F791543" w14:textId="6BF8811A" w:rsidR="003E5EE9" w:rsidRPr="001D5394" w:rsidRDefault="003E5EE9" w:rsidP="003E5EE9">
            <w:pPr>
              <w:rPr>
                <w:rFonts w:ascii="Times New Roman" w:hAnsi="Times New Roman"/>
                <w:color w:val="000000"/>
                <w:kern w:val="2"/>
                <w:lang w:eastAsia="zh-CN"/>
              </w:rPr>
            </w:pPr>
            <w:r w:rsidRPr="001D5394">
              <w:rPr>
                <w:rFonts w:ascii="Times New Roman" w:hAnsi="Times New Roma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533178AA" w14:textId="77777777" w:rsidR="003E5EE9" w:rsidRPr="001D5394" w:rsidRDefault="003E5EE9" w:rsidP="003E5EE9">
            <w:pPr>
              <w:rPr>
                <w:rFonts w:ascii="Times New Roman" w:hAnsi="Times New Roman"/>
                <w:color w:val="000000"/>
                <w:kern w:val="2"/>
                <w:lang w:eastAsia="zh-CN"/>
              </w:rPr>
            </w:pPr>
            <w:r w:rsidRPr="001D5394">
              <w:rPr>
                <w:rFonts w:ascii="Times New Roman" w:hAnsi="Times New Roma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6E31940" w14:textId="2BEEFCFB" w:rsidR="003E5EE9" w:rsidRPr="001D5394" w:rsidRDefault="003E5EE9" w:rsidP="003E5EE9">
            <w:pPr>
              <w:rPr>
                <w:rFonts w:ascii="Times New Roman" w:eastAsiaTheme="minorEastAsia" w:hAnsi="Times New Roman"/>
                <w:lang w:eastAsia="zh-TW"/>
              </w:rPr>
            </w:pPr>
            <w:r w:rsidRPr="001D5394">
              <w:rPr>
                <w:rFonts w:ascii="Times New Roman" w:hAnsi="Times New Roman"/>
                <w:color w:val="000000"/>
                <w:kern w:val="2"/>
                <w:lang w:eastAsia="zh-CN"/>
              </w:rPr>
              <w:t>The UE is expected to decode a PDSCH scheduled with C-RNTI, MCS-C-RNTI, or CS-RNTI during a process of autonomous SI acquisition</w:t>
            </w:r>
          </w:p>
        </w:tc>
      </w:tr>
    </w:tbl>
    <w:p w14:paraId="4B554DC0" w14:textId="77777777" w:rsidR="003E5EE9" w:rsidRDefault="003E5EE9" w:rsidP="00265C0B">
      <w:pPr>
        <w:rPr>
          <w:rFonts w:eastAsiaTheme="minorEastAsia"/>
          <w:lang w:eastAsia="zh-TW"/>
        </w:rPr>
      </w:pPr>
    </w:p>
    <w:p w14:paraId="3757F4EC" w14:textId="7A1C9BC2" w:rsidR="00265C0B" w:rsidRPr="002B758C" w:rsidRDefault="002B758C" w:rsidP="00265C0B">
      <w:pPr>
        <w:rPr>
          <w:rFonts w:eastAsiaTheme="minorEastAsia"/>
          <w:b/>
          <w:bCs/>
          <w:u w:val="single"/>
          <w:lang w:eastAsia="zh-TW"/>
        </w:rPr>
      </w:pPr>
      <w:r w:rsidRPr="002B758C">
        <w:rPr>
          <w:rFonts w:eastAsiaTheme="minorEastAsia" w:hint="eastAsia"/>
          <w:b/>
          <w:bCs/>
          <w:u w:val="single"/>
          <w:lang w:eastAsia="zh-TW"/>
        </w:rPr>
        <w:t>A</w:t>
      </w:r>
      <w:r w:rsidRPr="002B758C">
        <w:rPr>
          <w:rFonts w:eastAsiaTheme="minorEastAsia"/>
          <w:b/>
          <w:bCs/>
          <w:u w:val="single"/>
          <w:lang w:eastAsia="zh-TW"/>
        </w:rPr>
        <w:t>utonomous SI acquisition</w:t>
      </w:r>
    </w:p>
    <w:p w14:paraId="61CA3D7F" w14:textId="77777777" w:rsidR="006F3614" w:rsidRDefault="006F3614" w:rsidP="006F3614">
      <w:pPr>
        <w:rPr>
          <w:rFonts w:eastAsiaTheme="minorEastAsia"/>
          <w:lang w:eastAsia="zh-TW"/>
        </w:rPr>
      </w:pPr>
      <w:r>
        <w:rPr>
          <w:rFonts w:eastAsiaTheme="minorEastAsia" w:hint="eastAsia"/>
          <w:lang w:eastAsia="zh-TW"/>
        </w:rPr>
        <w:t>M</w:t>
      </w:r>
      <w:r>
        <w:rPr>
          <w:rFonts w:eastAsiaTheme="minorEastAsia"/>
          <w:lang w:eastAsia="zh-TW"/>
        </w:rPr>
        <w:t xml:space="preserve">sg4 PDSCH scheduled by TC-RNTI </w:t>
      </w:r>
      <w:r w:rsidRPr="00656730">
        <w:rPr>
          <w:rFonts w:eastAsiaTheme="minorEastAsia"/>
          <w:lang w:eastAsia="zh-TW"/>
        </w:rPr>
        <w:sym w:font="Wingdings" w:char="F0E0"/>
      </w:r>
      <w:r>
        <w:rPr>
          <w:rFonts w:eastAsiaTheme="minorEastAsia"/>
          <w:lang w:eastAsia="zh-TW"/>
        </w:rPr>
        <w:t xml:space="preserve"> initial access only?</w:t>
      </w:r>
    </w:p>
    <w:p w14:paraId="26A60B34" w14:textId="2EB8343F" w:rsidR="006F3614" w:rsidRDefault="006F3614" w:rsidP="006F3614">
      <w:pPr>
        <w:pStyle w:val="Caption"/>
      </w:pPr>
      <w:bookmarkStart w:id="14" w:name="_Ref135071757"/>
      <w:r>
        <w:t xml:space="preserve">Proposal </w:t>
      </w:r>
      <w:fldSimple w:instr=" SEQ Proposal \* ARABIC ">
        <w:r w:rsidR="00A0215A">
          <w:rPr>
            <w:noProof/>
          </w:rPr>
          <w:t>7</w:t>
        </w:r>
      </w:fldSimple>
      <w:r>
        <w:t xml:space="preserve">: </w:t>
      </w:r>
      <w:r w:rsidR="005E1CB4">
        <w:t>During a process of autonomous SI acquisition, w</w:t>
      </w:r>
      <w:r>
        <w:t xml:space="preserve">hen Msg4 PDSCH </w:t>
      </w:r>
      <w:r w:rsidR="005E1CB4">
        <w:t>with</w:t>
      </w:r>
      <w:r>
        <w:t xml:space="preserve"> TC-RNTI is scheduled</w:t>
      </w:r>
      <w:r w:rsidR="005E1CB4">
        <w:t xml:space="preserve"> with another PDSCH </w:t>
      </w:r>
      <w:r w:rsidR="005718D1">
        <w:t>with SI-RNTI</w:t>
      </w:r>
      <w:r>
        <w:t>,</w:t>
      </w:r>
      <w:bookmarkEnd w:id="14"/>
      <w:r>
        <w:t xml:space="preserve"> </w:t>
      </w:r>
    </w:p>
    <w:p w14:paraId="4B088A1B" w14:textId="77777777" w:rsidR="006F3614" w:rsidRDefault="006F3614" w:rsidP="006F3614">
      <w:pPr>
        <w:pStyle w:val="Caption"/>
        <w:numPr>
          <w:ilvl w:val="0"/>
          <w:numId w:val="34"/>
        </w:numPr>
      </w:pPr>
      <w:r>
        <w:t>If Msg4 PDSCH is not greater than 25/12 PRBs in 15/30kHz SCS, UE is expected to decode the Msg4 PDSCH scheduled by TC-RNTI.</w:t>
      </w:r>
    </w:p>
    <w:p w14:paraId="21A6FAD6" w14:textId="42634CD0" w:rsidR="006F3614" w:rsidRDefault="006F3614" w:rsidP="006F3614">
      <w:pPr>
        <w:pStyle w:val="Caption"/>
        <w:numPr>
          <w:ilvl w:val="0"/>
          <w:numId w:val="34"/>
        </w:numPr>
      </w:pPr>
      <w:r>
        <w:t xml:space="preserve">Otherwise, UE is expected to decode </w:t>
      </w:r>
      <w:r w:rsidR="00B97477">
        <w:t xml:space="preserve">the </w:t>
      </w:r>
      <w:r>
        <w:t>PDSCH scheduled by SI-RNTI.</w:t>
      </w:r>
    </w:p>
    <w:p w14:paraId="2349D056" w14:textId="5B3CAAC0" w:rsidR="006F3614" w:rsidRDefault="006F3614" w:rsidP="00265C0B">
      <w:pPr>
        <w:rPr>
          <w:rFonts w:eastAsiaTheme="minorEastAsia"/>
          <w:lang w:eastAsia="zh-TW"/>
        </w:rPr>
      </w:pPr>
    </w:p>
    <w:p w14:paraId="416F73CC" w14:textId="779A4BA2" w:rsidR="002B758C" w:rsidRPr="002B758C" w:rsidRDefault="002B758C" w:rsidP="00265C0B">
      <w:pPr>
        <w:rPr>
          <w:rFonts w:eastAsiaTheme="minorEastAsia"/>
          <w:b/>
          <w:bCs/>
          <w:u w:val="single"/>
          <w:lang w:eastAsia="zh-TW"/>
        </w:rPr>
      </w:pPr>
      <w:r w:rsidRPr="002B758C">
        <w:rPr>
          <w:rFonts w:eastAsiaTheme="minorEastAsia" w:hint="eastAsia"/>
          <w:b/>
          <w:bCs/>
          <w:u w:val="single"/>
          <w:lang w:eastAsia="zh-TW"/>
        </w:rPr>
        <w:t>P</w:t>
      </w:r>
      <w:r w:rsidRPr="002B758C">
        <w:rPr>
          <w:rFonts w:eastAsiaTheme="minorEastAsia"/>
          <w:b/>
          <w:bCs/>
          <w:u w:val="single"/>
          <w:lang w:eastAsia="zh-TW"/>
        </w:rPr>
        <w:t>-RNTI triggered SI acquisition</w:t>
      </w:r>
    </w:p>
    <w:p w14:paraId="7542CA1B" w14:textId="556D58B0" w:rsidR="0052251B" w:rsidRDefault="0052251B" w:rsidP="00265C0B">
      <w:pPr>
        <w:rPr>
          <w:rFonts w:eastAsiaTheme="minorEastAsia"/>
          <w:lang w:eastAsia="zh-TW"/>
        </w:rPr>
      </w:pPr>
      <w:r>
        <w:rPr>
          <w:rFonts w:eastAsiaTheme="minorEastAsia" w:hint="eastAsia"/>
          <w:lang w:eastAsia="zh-TW"/>
        </w:rPr>
        <w:lastRenderedPageBreak/>
        <w:t>I</w:t>
      </w:r>
      <w:r>
        <w:rPr>
          <w:rFonts w:eastAsiaTheme="minorEastAsia"/>
          <w:lang w:eastAsia="zh-TW"/>
        </w:rPr>
        <w:t xml:space="preserve">n RRC_Connected mode, </w:t>
      </w:r>
      <w:r w:rsidR="00FC6B2B">
        <w:rPr>
          <w:rFonts w:eastAsiaTheme="minorEastAsia"/>
          <w:lang w:eastAsia="zh-TW"/>
        </w:rPr>
        <w:t xml:space="preserve">PDCCH scrambled by </w:t>
      </w:r>
      <w:r w:rsidR="0086356A">
        <w:rPr>
          <w:rFonts w:eastAsiaTheme="minorEastAsia"/>
          <w:lang w:eastAsia="zh-TW"/>
        </w:rPr>
        <w:t xml:space="preserve">P-RNTI is used to </w:t>
      </w:r>
      <w:r w:rsidR="00CC2CC5">
        <w:rPr>
          <w:rFonts w:eastAsiaTheme="minorEastAsia"/>
          <w:lang w:eastAsia="zh-TW"/>
        </w:rPr>
        <w:t xml:space="preserve">transmit “Short Messages” to notify UE with SI modification, and/or PWS (Public Warning System) notification, and/or CMAS </w:t>
      </w:r>
      <w:r w:rsidR="00A963AA">
        <w:rPr>
          <w:rFonts w:eastAsiaTheme="minorEastAsia"/>
          <w:lang w:eastAsia="zh-TW"/>
        </w:rPr>
        <w:t xml:space="preserve">(Commercial Mobile Alert System) </w:t>
      </w:r>
      <w:r w:rsidR="00CC2CC5">
        <w:rPr>
          <w:rFonts w:eastAsiaTheme="minorEastAsia"/>
          <w:lang w:eastAsia="zh-TW"/>
        </w:rPr>
        <w:t xml:space="preserve">notification. </w:t>
      </w:r>
      <w:r w:rsidR="00FC6B2B">
        <w:rPr>
          <w:rFonts w:eastAsiaTheme="minorEastAsia"/>
          <w:lang w:eastAsia="zh-TW"/>
        </w:rPr>
        <w:t xml:space="preserve">Upon the detection of PWS and CMAS notification, a PWS/CMAS capable UE is expected to </w:t>
      </w:r>
      <w:r w:rsidR="009F74AC">
        <w:rPr>
          <w:rFonts w:eastAsiaTheme="minorEastAsia"/>
          <w:lang w:eastAsia="zh-TW"/>
        </w:rPr>
        <w:t xml:space="preserve">acquire the corresponding </w:t>
      </w:r>
      <w:r w:rsidR="00EA3A35">
        <w:rPr>
          <w:rFonts w:eastAsiaTheme="minorEastAsia"/>
          <w:lang w:eastAsia="zh-TW"/>
        </w:rPr>
        <w:t xml:space="preserve">SIBs (SIB6-SIB8) </w:t>
      </w:r>
      <w:r w:rsidR="00EA3A35" w:rsidRPr="00C45C26">
        <w:rPr>
          <w:rFonts w:eastAsiaTheme="minorEastAsia"/>
          <w:i/>
          <w:iCs/>
          <w:u w:val="single"/>
          <w:lang w:eastAsia="zh-TW"/>
        </w:rPr>
        <w:t>immediately</w:t>
      </w:r>
      <w:r w:rsidR="00EA3A35">
        <w:rPr>
          <w:rFonts w:eastAsiaTheme="minorEastAsia"/>
          <w:lang w:eastAsia="zh-TW"/>
        </w:rPr>
        <w:t xml:space="preserve"> [</w:t>
      </w:r>
      <w:r w:rsidR="00EA3A35" w:rsidRPr="00EA3A35">
        <w:rPr>
          <w:rFonts w:eastAsiaTheme="minorEastAsia"/>
          <w:lang w:eastAsia="zh-TW"/>
        </w:rPr>
        <w:t>5.2.2.2.2 SI change indication and PWS notification</w:t>
      </w:r>
      <w:r w:rsidR="00EA3A35">
        <w:rPr>
          <w:rFonts w:eastAsiaTheme="minorEastAsia"/>
          <w:lang w:eastAsia="zh-TW"/>
        </w:rPr>
        <w:t xml:space="preserve">, TS 38.331]. </w:t>
      </w:r>
      <w:r w:rsidR="0065120A">
        <w:rPr>
          <w:rFonts w:eastAsiaTheme="minorEastAsia"/>
          <w:lang w:eastAsia="zh-TW"/>
        </w:rPr>
        <w:t xml:space="preserve">For SI modification notification, UE is expected to </w:t>
      </w:r>
      <w:r w:rsidR="00C12726">
        <w:rPr>
          <w:rFonts w:eastAsiaTheme="minorEastAsia"/>
          <w:lang w:eastAsia="zh-TW"/>
        </w:rPr>
        <w:t xml:space="preserve">monitor the concerned SIBs from the start </w:t>
      </w:r>
      <w:r w:rsidR="00754CAA">
        <w:rPr>
          <w:rFonts w:eastAsiaTheme="minorEastAsia"/>
          <w:lang w:eastAsia="zh-TW"/>
        </w:rPr>
        <w:t xml:space="preserve">of next “SI modification period.” </w:t>
      </w:r>
      <w:r w:rsidR="004B53C9">
        <w:rPr>
          <w:rFonts w:eastAsiaTheme="minorEastAsia"/>
          <w:lang w:eastAsia="zh-TW"/>
        </w:rPr>
        <w:t xml:space="preserve">Though the timing constrain for SI modification is not as </w:t>
      </w:r>
      <w:r w:rsidR="004853A8">
        <w:rPr>
          <w:rFonts w:eastAsiaTheme="minorEastAsia"/>
          <w:lang w:eastAsia="zh-TW"/>
        </w:rPr>
        <w:t>tight</w:t>
      </w:r>
      <w:r w:rsidR="004B53C9">
        <w:rPr>
          <w:rFonts w:eastAsiaTheme="minorEastAsia"/>
          <w:lang w:eastAsia="zh-TW"/>
        </w:rPr>
        <w:t xml:space="preserve"> as that in PWS/CMAS notification, </w:t>
      </w:r>
      <w:r w:rsidR="009D378C">
        <w:rPr>
          <w:rFonts w:eastAsiaTheme="minorEastAsia"/>
          <w:lang w:eastAsia="zh-TW"/>
        </w:rPr>
        <w:t xml:space="preserve">in principle, </w:t>
      </w:r>
      <w:r w:rsidR="0010564F">
        <w:rPr>
          <w:rFonts w:eastAsiaTheme="minorEastAsia"/>
          <w:lang w:eastAsia="zh-TW"/>
        </w:rPr>
        <w:t xml:space="preserve">we prefer a unified UE behavior for all three cases. </w:t>
      </w:r>
      <w:r w:rsidR="00F52092">
        <w:rPr>
          <w:rFonts w:eastAsiaTheme="minorEastAsia"/>
          <w:lang w:eastAsia="zh-TW"/>
        </w:rPr>
        <w:t xml:space="preserve">In the scenario of interest, UE is in RRC connected mode. </w:t>
      </w:r>
      <w:r w:rsidR="00E54121">
        <w:rPr>
          <w:rFonts w:eastAsiaTheme="minorEastAsia"/>
          <w:lang w:eastAsia="zh-TW"/>
        </w:rPr>
        <w:t>Hence</w:t>
      </w:r>
      <w:r w:rsidR="00F52092">
        <w:rPr>
          <w:rFonts w:eastAsiaTheme="minorEastAsia"/>
          <w:lang w:eastAsia="zh-TW"/>
        </w:rPr>
        <w:t>, the network has full knowledge about the UE’s capability and</w:t>
      </w:r>
      <w:r w:rsidR="0000261B">
        <w:rPr>
          <w:rFonts w:eastAsiaTheme="minorEastAsia"/>
          <w:lang w:eastAsia="zh-TW"/>
        </w:rPr>
        <w:t xml:space="preserve"> whether </w:t>
      </w:r>
      <w:r w:rsidR="002F39BE">
        <w:rPr>
          <w:rFonts w:eastAsiaTheme="minorEastAsia"/>
          <w:lang w:eastAsia="zh-TW"/>
        </w:rPr>
        <w:t>the UE is notified by short messages</w:t>
      </w:r>
      <w:r w:rsidR="00E54121">
        <w:rPr>
          <w:rFonts w:eastAsiaTheme="minorEastAsia"/>
          <w:lang w:eastAsia="zh-TW"/>
        </w:rPr>
        <w:t xml:space="preserve"> for a P-RNTI triggered SI acquisition process. Therefore, similar to the current handling in FR2, we </w:t>
      </w:r>
      <w:r w:rsidR="00462CE5">
        <w:rPr>
          <w:rFonts w:eastAsiaTheme="minorEastAsia"/>
          <w:lang w:eastAsia="zh-TW"/>
        </w:rPr>
        <w:t xml:space="preserve">think gNB should avoid transmitting </w:t>
      </w:r>
      <w:r w:rsidR="00746EAF">
        <w:rPr>
          <w:rFonts w:eastAsiaTheme="minorEastAsia"/>
          <w:lang w:eastAsia="zh-TW"/>
        </w:rPr>
        <w:t xml:space="preserve">unicast PDSCHs (except RACH messages) in slots when eRedCap UE is receiving and/or </w:t>
      </w:r>
      <w:r w:rsidR="00746EAF" w:rsidRPr="00492F3E">
        <w:rPr>
          <w:rFonts w:eastAsiaTheme="minorEastAsia"/>
          <w:u w:val="single"/>
          <w:lang w:eastAsia="zh-TW"/>
        </w:rPr>
        <w:t>decoding</w:t>
      </w:r>
      <w:r w:rsidR="00746EAF">
        <w:rPr>
          <w:rFonts w:eastAsiaTheme="minorEastAsia"/>
          <w:lang w:eastAsia="zh-TW"/>
        </w:rPr>
        <w:t xml:space="preserve"> SIBs during a </w:t>
      </w:r>
      <w:r w:rsidR="00492F3E">
        <w:rPr>
          <w:rFonts w:eastAsiaTheme="minorEastAsia"/>
          <w:lang w:eastAsia="zh-TW"/>
        </w:rPr>
        <w:t xml:space="preserve">P-RNTI triggered SI acquisition process. </w:t>
      </w:r>
      <w:r w:rsidR="00722B67">
        <w:rPr>
          <w:rFonts w:eastAsiaTheme="minorEastAsia" w:hint="eastAsia"/>
          <w:lang w:eastAsia="zh-TW"/>
        </w:rPr>
        <w:t>O</w:t>
      </w:r>
      <w:r w:rsidR="00722B67">
        <w:rPr>
          <w:rFonts w:eastAsiaTheme="minorEastAsia"/>
          <w:lang w:eastAsia="zh-TW"/>
        </w:rPr>
        <w:t xml:space="preserve">ne exception is </w:t>
      </w:r>
      <w:r w:rsidR="00492F3E">
        <w:rPr>
          <w:rFonts w:eastAsiaTheme="minorEastAsia"/>
          <w:lang w:eastAsia="zh-TW"/>
        </w:rPr>
        <w:t xml:space="preserve">Msg4 </w:t>
      </w:r>
      <w:r w:rsidR="00722B67">
        <w:rPr>
          <w:rFonts w:eastAsiaTheme="minorEastAsia"/>
          <w:lang w:eastAsia="zh-TW"/>
        </w:rPr>
        <w:t xml:space="preserve">scheduled </w:t>
      </w:r>
      <w:r w:rsidR="00492F3E">
        <w:rPr>
          <w:rFonts w:eastAsiaTheme="minorEastAsia"/>
          <w:lang w:eastAsia="zh-TW"/>
        </w:rPr>
        <w:t>with C-RNTI</w:t>
      </w:r>
      <w:r w:rsidR="00722B67">
        <w:rPr>
          <w:rFonts w:eastAsiaTheme="minorEastAsia"/>
          <w:lang w:eastAsia="zh-TW"/>
        </w:rPr>
        <w:t>. When RACH is triggered</w:t>
      </w:r>
      <w:r w:rsidR="00A71D53">
        <w:rPr>
          <w:rFonts w:eastAsiaTheme="minorEastAsia"/>
          <w:lang w:eastAsia="zh-TW"/>
        </w:rPr>
        <w:t xml:space="preserve">, its messages deserve a higher priority than other PDSCHs. </w:t>
      </w:r>
    </w:p>
    <w:p w14:paraId="2015091C" w14:textId="792377E2" w:rsidR="001E2D53" w:rsidRPr="001B25CE" w:rsidRDefault="001E2D53" w:rsidP="001E2D53">
      <w:pPr>
        <w:pStyle w:val="Caption"/>
      </w:pPr>
      <w:bookmarkStart w:id="15" w:name="_Ref135071776"/>
      <w:r w:rsidRPr="001A029B">
        <w:t xml:space="preserve">Proposal </w:t>
      </w:r>
      <w:fldSimple w:instr=" SEQ Proposal \* ARABIC ">
        <w:r w:rsidR="00A0215A">
          <w:rPr>
            <w:noProof/>
          </w:rPr>
          <w:t>8</w:t>
        </w:r>
      </w:fldSimple>
      <w:r w:rsidRPr="001A029B">
        <w:t>:</w:t>
      </w:r>
      <w:r w:rsidRPr="001B25CE">
        <w:t xml:space="preserve"> </w:t>
      </w:r>
      <w:r w:rsidR="00126224" w:rsidRPr="001B25CE">
        <w:t xml:space="preserve">During </w:t>
      </w:r>
      <w:r w:rsidR="00D524E6" w:rsidRPr="001B25CE">
        <w:t>a process of P-RNTI triggered SI acquisition,</w:t>
      </w:r>
      <w:r w:rsidR="00427448" w:rsidRPr="001B25CE">
        <w:t xml:space="preserve"> </w:t>
      </w:r>
      <w:r w:rsidR="00A71D53" w:rsidRPr="001B25CE">
        <w:t xml:space="preserve">UE is expected to decode PDSCH scheduled by C-RNTI </w:t>
      </w:r>
      <w:r w:rsidR="00D524E6" w:rsidRPr="001B25CE">
        <w:t>responding to a RACH message including</w:t>
      </w:r>
      <w:bookmarkEnd w:id="15"/>
      <w:r w:rsidR="00D524E6" w:rsidRPr="001B25CE">
        <w:t xml:space="preserve"> </w:t>
      </w:r>
    </w:p>
    <w:p w14:paraId="2AB8766B" w14:textId="59DF8207" w:rsidR="00D524E6" w:rsidRPr="00CC0936" w:rsidRDefault="00D524E6" w:rsidP="00D524E6">
      <w:pPr>
        <w:pStyle w:val="ListParagraph"/>
        <w:numPr>
          <w:ilvl w:val="0"/>
          <w:numId w:val="38"/>
        </w:numPr>
        <w:ind w:firstLineChars="0"/>
        <w:rPr>
          <w:b/>
          <w:bCs/>
          <w:sz w:val="20"/>
          <w:szCs w:val="20"/>
        </w:rPr>
      </w:pPr>
      <w:r w:rsidRPr="00CC0936">
        <w:rPr>
          <w:b/>
          <w:bCs/>
          <w:sz w:val="20"/>
          <w:szCs w:val="20"/>
        </w:rPr>
        <w:t xml:space="preserve">Msg4 PDSCH </w:t>
      </w:r>
    </w:p>
    <w:p w14:paraId="6E8C2BC5" w14:textId="2419A2DA" w:rsidR="00D524E6" w:rsidRPr="00CC0936" w:rsidRDefault="00CD79B7" w:rsidP="00D524E6">
      <w:pPr>
        <w:pStyle w:val="ListParagraph"/>
        <w:numPr>
          <w:ilvl w:val="0"/>
          <w:numId w:val="38"/>
        </w:numPr>
        <w:ind w:firstLineChars="0"/>
        <w:rPr>
          <w:b/>
          <w:bCs/>
        </w:rPr>
      </w:pPr>
      <w:r w:rsidRPr="00CC0936">
        <w:rPr>
          <w:rFonts w:hint="eastAsia"/>
          <w:b/>
          <w:bCs/>
          <w:sz w:val="20"/>
          <w:szCs w:val="20"/>
        </w:rPr>
        <w:t>N</w:t>
      </w:r>
      <w:r w:rsidRPr="00CC0936">
        <w:rPr>
          <w:b/>
          <w:bCs/>
          <w:sz w:val="20"/>
          <w:szCs w:val="20"/>
        </w:rPr>
        <w:t xml:space="preserve">W’s response to </w:t>
      </w:r>
      <w:r w:rsidR="0065059A" w:rsidRPr="00CC0936">
        <w:rPr>
          <w:b/>
          <w:bCs/>
          <w:sz w:val="20"/>
          <w:szCs w:val="20"/>
        </w:rPr>
        <w:t xml:space="preserve">Msg1-based beam failure recovery request </w:t>
      </w:r>
    </w:p>
    <w:p w14:paraId="06894AF5" w14:textId="0A1AA42E" w:rsidR="00FA6DFF" w:rsidRPr="00CC0936" w:rsidRDefault="00FA6DFF" w:rsidP="00D524E6">
      <w:pPr>
        <w:pStyle w:val="ListParagraph"/>
        <w:numPr>
          <w:ilvl w:val="0"/>
          <w:numId w:val="38"/>
        </w:numPr>
        <w:ind w:firstLineChars="0"/>
        <w:rPr>
          <w:b/>
          <w:bCs/>
        </w:rPr>
      </w:pPr>
      <w:r w:rsidRPr="00CC0936">
        <w:rPr>
          <w:rFonts w:hint="eastAsia"/>
          <w:b/>
          <w:bCs/>
          <w:sz w:val="20"/>
          <w:szCs w:val="20"/>
        </w:rPr>
        <w:t>M</w:t>
      </w:r>
      <w:r w:rsidRPr="00CC0936">
        <w:rPr>
          <w:b/>
          <w:bCs/>
          <w:sz w:val="20"/>
          <w:szCs w:val="20"/>
        </w:rPr>
        <w:t>sgB PDSCH with C-RNTI</w:t>
      </w:r>
    </w:p>
    <w:p w14:paraId="6BCAD0F4" w14:textId="5091739C" w:rsidR="00DA374B" w:rsidRDefault="00DA374B" w:rsidP="00DA374B">
      <w:pPr>
        <w:pStyle w:val="Caption"/>
      </w:pPr>
      <w:bookmarkStart w:id="16" w:name="_Ref135071807"/>
      <w:r w:rsidRPr="001A029B">
        <w:t xml:space="preserve">Proposal </w:t>
      </w:r>
      <w:fldSimple w:instr=" SEQ Proposal \* ARABIC ">
        <w:r w:rsidR="00A0215A">
          <w:rPr>
            <w:noProof/>
          </w:rPr>
          <w:t>9</w:t>
        </w:r>
      </w:fldSimple>
      <w:r w:rsidR="007A2D24" w:rsidRPr="001A029B">
        <w:t>:</w:t>
      </w:r>
      <w:r w:rsidR="007A2D24">
        <w:t xml:space="preserve"> </w:t>
      </w:r>
      <w:r w:rsidR="008D749C">
        <w:t xml:space="preserve">During </w:t>
      </w:r>
      <w:r w:rsidR="00641F73">
        <w:t xml:space="preserve">a process of P-RNTI triggered SI acquisition, </w:t>
      </w:r>
      <w:r w:rsidR="0029164D" w:rsidRPr="0029164D">
        <w:t xml:space="preserve">when a PDSCH </w:t>
      </w:r>
      <w:r w:rsidR="0029164D">
        <w:t xml:space="preserve">is </w:t>
      </w:r>
      <w:r w:rsidR="0029164D" w:rsidRPr="0029164D">
        <w:t xml:space="preserve">scheduled with SI-RNTI </w:t>
      </w:r>
      <w:r w:rsidR="0029164D">
        <w:t xml:space="preserve">in slot n, </w:t>
      </w:r>
      <w:r w:rsidR="00427448" w:rsidRPr="00427448">
        <w:t>the UE is not expected to decode a</w:t>
      </w:r>
      <w:r w:rsidR="0029164D">
        <w:t>nother</w:t>
      </w:r>
      <w:r w:rsidR="00427448" w:rsidRPr="00427448">
        <w:t xml:space="preserve"> PDSCH scheduled with </w:t>
      </w:r>
      <w:r w:rsidR="00543168" w:rsidRPr="00C33B3B">
        <w:t>MCS-C-RNTI, or CS-RNTI</w:t>
      </w:r>
      <w:r w:rsidR="00427448">
        <w:t xml:space="preserve"> </w:t>
      </w:r>
      <w:r w:rsidR="00077B7C">
        <w:t xml:space="preserve">in slot n and slot n+1 </w:t>
      </w:r>
      <w:r w:rsidR="00427448">
        <w:t>if the PDSCH</w:t>
      </w:r>
      <w:r w:rsidR="00CC0936">
        <w:t xml:space="preserve"> scheduled with C-RNTI</w:t>
      </w:r>
      <w:r w:rsidR="00427448">
        <w:t xml:space="preserve"> is not Msg4 or a response to PRACH</w:t>
      </w:r>
      <w:r w:rsidR="00427448" w:rsidRPr="00427448">
        <w:t>.</w:t>
      </w:r>
      <w:bookmarkEnd w:id="16"/>
    </w:p>
    <w:p w14:paraId="5DA2CB28" w14:textId="28553E97" w:rsidR="00CA0018" w:rsidRPr="00CA0018" w:rsidRDefault="00CA0018" w:rsidP="00CA0018">
      <w:r>
        <w:rPr>
          <w:rFonts w:hint="eastAsia"/>
        </w:rPr>
        <w:t>A</w:t>
      </w:r>
      <w:r>
        <w:t xml:space="preserve">lternatively, </w:t>
      </w:r>
      <w:r w:rsidR="00C65955">
        <w:t xml:space="preserve">we can </w:t>
      </w:r>
      <w:r w:rsidR="00EB22DE">
        <w:t xml:space="preserve">also accept that </w:t>
      </w:r>
      <w:r w:rsidR="00D32492">
        <w:t xml:space="preserve">PDSCH with SI-RNTI is </w:t>
      </w:r>
      <w:r w:rsidR="00B43544">
        <w:t>prioritized</w:t>
      </w:r>
      <w:r w:rsidR="004879F9">
        <w:t xml:space="preserve"> if this is the majority view. </w:t>
      </w:r>
    </w:p>
    <w:p w14:paraId="252DA91B" w14:textId="135FC90F" w:rsidR="00755B04" w:rsidRPr="00755B04" w:rsidRDefault="00A65140" w:rsidP="00A65140">
      <w:pPr>
        <w:pStyle w:val="Caption"/>
        <w:rPr>
          <w:rFonts w:eastAsiaTheme="minorEastAsia"/>
        </w:rPr>
      </w:pPr>
      <w:bookmarkStart w:id="17" w:name="_Ref135071827"/>
      <w:r>
        <w:t xml:space="preserve">Proposal </w:t>
      </w:r>
      <w:fldSimple w:instr=" SEQ Proposal \* ARABIC ">
        <w:r w:rsidR="00A0215A">
          <w:rPr>
            <w:noProof/>
          </w:rPr>
          <w:t>10</w:t>
        </w:r>
      </w:fldSimple>
      <w:r>
        <w:t xml:space="preserve">: </w:t>
      </w:r>
      <w:r w:rsidR="00C33B3B">
        <w:t xml:space="preserve">During a process of P-RNTI triggered SI acquisition, </w:t>
      </w:r>
      <w:r w:rsidR="00C33B3B" w:rsidRPr="0029164D">
        <w:t xml:space="preserve">when a PDSCH </w:t>
      </w:r>
      <w:r w:rsidR="00C33B3B">
        <w:t xml:space="preserve">is </w:t>
      </w:r>
      <w:r w:rsidR="00C33B3B" w:rsidRPr="0029164D">
        <w:t xml:space="preserve">scheduled with SI-RNTI </w:t>
      </w:r>
      <w:r w:rsidR="00C33B3B">
        <w:t xml:space="preserve">in slot n, </w:t>
      </w:r>
      <w:r w:rsidR="00C33B3B" w:rsidRPr="00427448">
        <w:t>the UE is not expected to decode a</w:t>
      </w:r>
      <w:r w:rsidR="00C33B3B">
        <w:t>nother</w:t>
      </w:r>
      <w:r w:rsidR="00C33B3B" w:rsidRPr="00427448">
        <w:t xml:space="preserve"> PDSCH scheduled with C-RNTI</w:t>
      </w:r>
      <w:r w:rsidR="00C33B3B" w:rsidRPr="00C33B3B">
        <w:t xml:space="preserve">, MCS-C-RNTI, or CS-RNTI </w:t>
      </w:r>
      <w:r w:rsidR="00E26657">
        <w:t>in slot n and slot n+1</w:t>
      </w:r>
      <w:r w:rsidR="00C33B3B" w:rsidRPr="00C33B3B">
        <w:t>.</w:t>
      </w:r>
      <w:bookmarkEnd w:id="17"/>
    </w:p>
    <w:p w14:paraId="562930ED" w14:textId="238F9995" w:rsidR="001157C9" w:rsidRPr="00DA4B5A" w:rsidRDefault="006C1E28" w:rsidP="001157C9">
      <w:pPr>
        <w:pStyle w:val="Heading1"/>
      </w:pPr>
      <w:r>
        <w:t>Data channel bandwidth</w:t>
      </w:r>
    </w:p>
    <w:p w14:paraId="0AAD26F7" w14:textId="7B6D68B2" w:rsidR="001157C9" w:rsidRPr="00D11D24" w:rsidRDefault="006C1E28" w:rsidP="001157C9">
      <w:pPr>
        <w:pStyle w:val="Heading2"/>
      </w:pPr>
      <w:r>
        <w:rPr>
          <w:rFonts w:hint="eastAsia"/>
        </w:rPr>
        <w:t>M</w:t>
      </w:r>
      <w:r>
        <w:t>sgA PUSCH</w:t>
      </w:r>
    </w:p>
    <w:tbl>
      <w:tblPr>
        <w:tblStyle w:val="TableGrid"/>
        <w:tblW w:w="0" w:type="auto"/>
        <w:tblLook w:val="04A0" w:firstRow="1" w:lastRow="0" w:firstColumn="1" w:lastColumn="0" w:noHBand="0" w:noVBand="1"/>
      </w:tblPr>
      <w:tblGrid>
        <w:gridCol w:w="9631"/>
      </w:tblGrid>
      <w:tr w:rsidR="00CB3436" w:rsidRPr="003C7A55" w14:paraId="60DDEBBE" w14:textId="77777777" w:rsidTr="00CB3436">
        <w:tc>
          <w:tcPr>
            <w:tcW w:w="9631" w:type="dxa"/>
          </w:tcPr>
          <w:p w14:paraId="2E982602" w14:textId="732736EC" w:rsidR="00705EDC" w:rsidRPr="003C7A55" w:rsidRDefault="00705EDC" w:rsidP="00705EDC">
            <w:pPr>
              <w:rPr>
                <w:rFonts w:ascii="Times New Roman" w:hAnsi="Times New Roman"/>
                <w:b/>
                <w:bCs/>
                <w:u w:val="single"/>
                <w:lang w:eastAsia="en-US"/>
              </w:rPr>
            </w:pPr>
            <w:r w:rsidRPr="003C7A55">
              <w:rPr>
                <w:rFonts w:ascii="Times New Roman" w:hAnsi="Times New Roman"/>
                <w:b/>
                <w:bCs/>
                <w:u w:val="single"/>
              </w:rPr>
              <w:t>Msg3 bandwidth</w:t>
            </w:r>
          </w:p>
          <w:p w14:paraId="1DF6EC1A" w14:textId="77777777" w:rsidR="00705EDC" w:rsidRPr="003C7A55" w:rsidRDefault="00705EDC" w:rsidP="00705EDC">
            <w:pPr>
              <w:rPr>
                <w:rFonts w:ascii="Times New Roman" w:hAnsi="Times New Roman"/>
                <w:highlight w:val="green"/>
              </w:rPr>
            </w:pPr>
            <w:r w:rsidRPr="003C7A55">
              <w:rPr>
                <w:rFonts w:ascii="Times New Roman" w:hAnsi="Times New Roman"/>
                <w:highlight w:val="green"/>
              </w:rPr>
              <w:t>Agreement:</w:t>
            </w:r>
            <w:r w:rsidRPr="003C7A55">
              <w:rPr>
                <w:rFonts w:ascii="Times New Roman" w:hAnsi="Times New Roman"/>
              </w:rPr>
              <w:t xml:space="preserve"> </w:t>
            </w:r>
            <w:r w:rsidRPr="003C7A55">
              <w:rPr>
                <w:rFonts w:ascii="Times New Roman" w:hAnsi="Times New Roman"/>
                <w:color w:val="FF0000"/>
              </w:rPr>
              <w:t>[38.213]</w:t>
            </w:r>
          </w:p>
          <w:p w14:paraId="1EE9678D" w14:textId="4530081D" w:rsidR="00494199" w:rsidRPr="0024740E" w:rsidRDefault="00705EDC" w:rsidP="001157C9">
            <w:pPr>
              <w:rPr>
                <w:rFonts w:ascii="Times New Roman" w:eastAsiaTheme="minorEastAsia" w:hAnsi="Times New Roman" w:hint="eastAsia"/>
                <w:lang w:eastAsia="zh-TW"/>
              </w:rPr>
            </w:pPr>
            <w:r w:rsidRPr="003C7A55">
              <w:rPr>
                <w:rFonts w:ascii="Times New Roman" w:hAnsi="Times New Roman"/>
              </w:rPr>
              <w:t>For UE BB complexity reduction, a UE is not expected to receive an UL grant in a RAR or in a DCI scrambled with TC-RNTI with a Msg3 PUSCH resource allocation spanning a bandwidth of more than ~5 MHz per slot or per hop, if applicable.</w:t>
            </w:r>
          </w:p>
          <w:p w14:paraId="44E6B62D" w14:textId="2F567DC9" w:rsidR="00494199" w:rsidRPr="003C7A55" w:rsidRDefault="00494199" w:rsidP="00494199">
            <w:pPr>
              <w:rPr>
                <w:rFonts w:ascii="Times New Roman" w:hAnsi="Times New Roman"/>
                <w:b/>
                <w:bCs/>
                <w:u w:val="single"/>
                <w:lang w:eastAsia="en-US"/>
              </w:rPr>
            </w:pPr>
            <w:r w:rsidRPr="003C7A55">
              <w:rPr>
                <w:rFonts w:ascii="Times New Roman" w:hAnsi="Times New Roman"/>
                <w:b/>
                <w:bCs/>
                <w:u w:val="single"/>
              </w:rPr>
              <w:t>MsgA bandwidth</w:t>
            </w:r>
          </w:p>
          <w:p w14:paraId="61E7C77E" w14:textId="77777777" w:rsidR="00494199" w:rsidRPr="003C7A55" w:rsidRDefault="00494199" w:rsidP="00494199">
            <w:pPr>
              <w:rPr>
                <w:rFonts w:ascii="Times New Roman" w:hAnsi="Times New Roman"/>
                <w:highlight w:val="green"/>
              </w:rPr>
            </w:pPr>
            <w:r w:rsidRPr="003C7A55">
              <w:rPr>
                <w:rFonts w:ascii="Times New Roman" w:hAnsi="Times New Roman"/>
                <w:highlight w:val="green"/>
              </w:rPr>
              <w:t>Agreement:</w:t>
            </w:r>
            <w:r w:rsidRPr="003C7A55">
              <w:rPr>
                <w:rFonts w:ascii="Times New Roman" w:hAnsi="Times New Roman"/>
              </w:rPr>
              <w:t xml:space="preserve"> </w:t>
            </w:r>
            <w:r w:rsidRPr="003C7A55">
              <w:rPr>
                <w:rFonts w:ascii="Times New Roman" w:hAnsi="Times New Roman"/>
                <w:color w:val="FF0000"/>
              </w:rPr>
              <w:t>[38.213]</w:t>
            </w:r>
          </w:p>
          <w:p w14:paraId="728B30D9" w14:textId="24244B15" w:rsidR="00494199" w:rsidRPr="003C7A55" w:rsidRDefault="00494199" w:rsidP="001157C9">
            <w:pPr>
              <w:rPr>
                <w:rFonts w:ascii="Times New Roman" w:hAnsi="Times New Roman"/>
                <w:color w:val="000000"/>
              </w:rPr>
            </w:pPr>
            <w:r w:rsidRPr="003C7A55">
              <w:rPr>
                <w:rFonts w:ascii="Times New Roman" w:hAnsi="Times New Roman"/>
              </w:rPr>
              <w:t>For UE BB complexity reduction, a UE is not expected t</w:t>
            </w:r>
            <w:r w:rsidRPr="003C7A55">
              <w:rPr>
                <w:rFonts w:ascii="Times New Roman" w:hAnsi="Times New Roman"/>
                <w:color w:val="000000"/>
              </w:rPr>
              <w:t>o perform 2-step RACH with a MsgA PUSCH resource spanning a bandwidth of more than ~5 MHz per slot or per hop, if applicable.</w:t>
            </w:r>
          </w:p>
        </w:tc>
      </w:tr>
    </w:tbl>
    <w:p w14:paraId="2FBC7792" w14:textId="7CBEBDF2" w:rsidR="001157C9" w:rsidRDefault="001157C9" w:rsidP="001157C9">
      <w:pPr>
        <w:rPr>
          <w:rFonts w:eastAsiaTheme="minorEastAsia"/>
          <w:lang w:eastAsia="zh-TW"/>
        </w:rPr>
      </w:pPr>
    </w:p>
    <w:p w14:paraId="7D842A05" w14:textId="2BFCEFC6" w:rsidR="004D4585" w:rsidRPr="004879F9" w:rsidRDefault="004879F9" w:rsidP="004D4585">
      <w:pPr>
        <w:rPr>
          <w:b/>
          <w:bCs/>
        </w:rPr>
      </w:pPr>
      <w:r>
        <w:rPr>
          <w:b/>
          <w:bCs/>
        </w:rPr>
        <w:t>[</w:t>
      </w:r>
      <w:r w:rsidR="004D4585" w:rsidRPr="004879F9">
        <w:rPr>
          <w:b/>
          <w:bCs/>
        </w:rPr>
        <w:t>FL1/FL8 Medium Priority Question 2.8-1a</w:t>
      </w:r>
      <w:r>
        <w:rPr>
          <w:b/>
          <w:bCs/>
        </w:rPr>
        <w:t>]</w:t>
      </w:r>
      <w:r w:rsidR="004D4585" w:rsidRPr="004879F9">
        <w:rPr>
          <w:b/>
          <w:bCs/>
        </w:rPr>
        <w:t>:</w:t>
      </w:r>
      <w:r>
        <w:rPr>
          <w:rFonts w:hint="eastAsia"/>
          <w:b/>
          <w:bCs/>
        </w:rPr>
        <w:t xml:space="preserve"> </w:t>
      </w:r>
      <w:r w:rsidR="004D4585" w:rsidRPr="004879F9">
        <w:t xml:space="preserve">Companies are invited to express a preference (if any) between </w:t>
      </w:r>
      <w:r w:rsidR="00217D0D" w:rsidRPr="004879F9">
        <w:rPr>
          <w:rFonts w:eastAsia="Microsoft YaHei UI"/>
          <w:lang w:eastAsia="zh-CN"/>
        </w:rPr>
        <w:t>for the support of the 5-MHz MsgA PUSCH bandwidth:</w:t>
      </w:r>
    </w:p>
    <w:p w14:paraId="0D65E069" w14:textId="77777777" w:rsidR="00D11D24" w:rsidRDefault="00D11D24" w:rsidP="00D11D24">
      <w:pPr>
        <w:pStyle w:val="ListParagraph"/>
        <w:numPr>
          <w:ilvl w:val="0"/>
          <w:numId w:val="43"/>
        </w:numPr>
        <w:spacing w:after="180" w:line="252" w:lineRule="auto"/>
        <w:ind w:firstLineChars="0"/>
        <w:contextualSpacing/>
        <w:rPr>
          <w:rFonts w:eastAsia="Microsoft YaHei UI"/>
          <w:sz w:val="20"/>
          <w:szCs w:val="20"/>
          <w:lang w:eastAsia="zh-CN"/>
        </w:rPr>
      </w:pPr>
      <w:r>
        <w:rPr>
          <w:rFonts w:eastAsia="Microsoft YaHei UI"/>
          <w:sz w:val="20"/>
          <w:szCs w:val="20"/>
          <w:lang w:eastAsia="zh-CN"/>
        </w:rPr>
        <w:t xml:space="preserve">Option 1: Occupy a portion of PRBs within one legacy PO (larger than 5MHz) by Rel-18 eRedCap UEs </w:t>
      </w:r>
    </w:p>
    <w:p w14:paraId="185ED312" w14:textId="77777777" w:rsidR="00D11D24" w:rsidRDefault="00D11D24" w:rsidP="00D11D24">
      <w:pPr>
        <w:pStyle w:val="ListParagraph"/>
        <w:numPr>
          <w:ilvl w:val="0"/>
          <w:numId w:val="43"/>
        </w:numPr>
        <w:spacing w:after="180" w:line="252" w:lineRule="auto"/>
        <w:ind w:firstLineChars="0"/>
        <w:contextualSpacing/>
        <w:rPr>
          <w:rFonts w:eastAsia="Microsoft YaHei UI"/>
          <w:sz w:val="20"/>
          <w:szCs w:val="20"/>
          <w:lang w:eastAsia="zh-CN"/>
        </w:rPr>
      </w:pPr>
      <w:r>
        <w:rPr>
          <w:rFonts w:eastAsia="Microsoft YaHei UI"/>
          <w:sz w:val="20"/>
          <w:szCs w:val="20"/>
          <w:lang w:eastAsia="zh-CN"/>
        </w:rPr>
        <w:t>Option 2: Separate MsgA PUSCH frequency domain resources configuration for Rel-18 eRedCap UEs.</w:t>
      </w:r>
    </w:p>
    <w:p w14:paraId="3C89DA9C" w14:textId="41126A0A" w:rsidR="004D4585" w:rsidRPr="00D11D24" w:rsidRDefault="00FA799F" w:rsidP="001157C9">
      <w:pPr>
        <w:rPr>
          <w:rFonts w:eastAsiaTheme="minorEastAsia" w:hint="eastAsia"/>
          <w:lang w:eastAsia="zh-TW"/>
        </w:rPr>
      </w:pPr>
      <w:r>
        <w:rPr>
          <w:rFonts w:eastAsiaTheme="minorEastAsia" w:hint="eastAsia"/>
          <w:lang w:eastAsia="zh-TW"/>
        </w:rPr>
        <w:t>W</w:t>
      </w:r>
      <w:r>
        <w:rPr>
          <w:rFonts w:eastAsiaTheme="minorEastAsia"/>
          <w:lang w:eastAsia="zh-TW"/>
        </w:rPr>
        <w:t xml:space="preserve">e think </w:t>
      </w:r>
      <w:r w:rsidR="00712745">
        <w:rPr>
          <w:rFonts w:eastAsiaTheme="minorEastAsia"/>
          <w:lang w:eastAsia="zh-TW"/>
        </w:rPr>
        <w:t>Option 2 is not needed</w:t>
      </w:r>
      <w:r w:rsidR="006460DD">
        <w:rPr>
          <w:rFonts w:eastAsiaTheme="minorEastAsia"/>
          <w:lang w:eastAsia="zh-TW"/>
        </w:rPr>
        <w:t>. T</w:t>
      </w:r>
      <w:r w:rsidR="00712745">
        <w:rPr>
          <w:rFonts w:eastAsiaTheme="minorEastAsia"/>
          <w:lang w:eastAsia="zh-TW"/>
        </w:rPr>
        <w:t xml:space="preserve">he </w:t>
      </w:r>
      <w:r w:rsidR="006460DD">
        <w:rPr>
          <w:rFonts w:eastAsiaTheme="minorEastAsia"/>
          <w:lang w:eastAsia="zh-TW"/>
        </w:rPr>
        <w:t xml:space="preserve">main </w:t>
      </w:r>
      <w:r w:rsidR="00712745">
        <w:rPr>
          <w:rFonts w:eastAsiaTheme="minorEastAsia"/>
          <w:lang w:eastAsia="zh-TW"/>
        </w:rPr>
        <w:t xml:space="preserve">reason </w:t>
      </w:r>
      <w:r w:rsidR="006460DD">
        <w:rPr>
          <w:rFonts w:eastAsiaTheme="minorEastAsia"/>
          <w:lang w:eastAsia="zh-TW"/>
        </w:rPr>
        <w:t xml:space="preserve">companies supported to make the (unnecessary) constraint on Msg3 and MsgA PUSCH bandwidth was their TBS sizes were small. </w:t>
      </w:r>
      <w:r w:rsidR="00607B47">
        <w:rPr>
          <w:rFonts w:eastAsiaTheme="minorEastAsia"/>
          <w:lang w:eastAsia="zh-TW"/>
        </w:rPr>
        <w:t xml:space="preserve">Based on the same reason, </w:t>
      </w:r>
      <w:r w:rsidR="006C7A7E">
        <w:rPr>
          <w:rFonts w:eastAsiaTheme="minorEastAsia"/>
          <w:lang w:eastAsia="zh-TW"/>
        </w:rPr>
        <w:t xml:space="preserve">R18 eRedCap can share the same POs with legacy UEs. </w:t>
      </w:r>
    </w:p>
    <w:p w14:paraId="4C5B52CF" w14:textId="2161CEBC" w:rsidR="002C4638" w:rsidRDefault="002C4638" w:rsidP="002C4638">
      <w:pPr>
        <w:pStyle w:val="Caption"/>
      </w:pPr>
      <w:bookmarkStart w:id="18" w:name="_Ref135071837"/>
      <w:r>
        <w:t xml:space="preserve">Proposal </w:t>
      </w:r>
      <w:fldSimple w:instr=" SEQ Proposal \* ARABIC ">
        <w:r w:rsidR="00A0215A">
          <w:rPr>
            <w:noProof/>
          </w:rPr>
          <w:t>11</w:t>
        </w:r>
      </w:fldSimple>
      <w:r w:rsidR="008B1E78">
        <w:t xml:space="preserve">: </w:t>
      </w:r>
      <w:r w:rsidR="00D41378" w:rsidRPr="00D41378">
        <w:t>Separate MsgA PUSCH frequency domain resources configuration for Rel-18 eRedCap UEs</w:t>
      </w:r>
      <w:r w:rsidR="00D41378">
        <w:t xml:space="preserve"> is not supported.</w:t>
      </w:r>
      <w:bookmarkEnd w:id="18"/>
      <w:r w:rsidR="00D41378">
        <w:t xml:space="preserve"> </w:t>
      </w:r>
    </w:p>
    <w:p w14:paraId="0E89498F" w14:textId="36E6F597" w:rsidR="00D621B5" w:rsidRPr="00D621B5" w:rsidRDefault="00C90914" w:rsidP="00D621B5">
      <w:pPr>
        <w:pStyle w:val="ListParagraph"/>
        <w:numPr>
          <w:ilvl w:val="0"/>
          <w:numId w:val="44"/>
        </w:numPr>
        <w:ind w:firstLineChars="0"/>
        <w:rPr>
          <w:b/>
          <w:bCs/>
          <w:sz w:val="20"/>
          <w:szCs w:val="20"/>
        </w:rPr>
      </w:pPr>
      <w:r>
        <w:rPr>
          <w:b/>
          <w:bCs/>
          <w:sz w:val="20"/>
          <w:szCs w:val="20"/>
        </w:rPr>
        <w:lastRenderedPageBreak/>
        <w:t xml:space="preserve">Note: </w:t>
      </w:r>
      <w:r w:rsidR="00D621B5" w:rsidRPr="00D621B5">
        <w:rPr>
          <w:b/>
          <w:bCs/>
          <w:sz w:val="20"/>
          <w:szCs w:val="20"/>
        </w:rPr>
        <w:t xml:space="preserve">It can be up to gNB’s implementation to guarantee MsgA PUSCH resource allocation for R18 eRedCap UEs does not span a bandwidth </w:t>
      </w:r>
      <w:r w:rsidR="009E5532">
        <w:rPr>
          <w:b/>
          <w:bCs/>
          <w:sz w:val="20"/>
          <w:szCs w:val="20"/>
        </w:rPr>
        <w:t>greater</w:t>
      </w:r>
      <w:r w:rsidR="00D621B5" w:rsidRPr="00D621B5">
        <w:rPr>
          <w:b/>
          <w:bCs/>
          <w:sz w:val="20"/>
          <w:szCs w:val="20"/>
        </w:rPr>
        <w:t xml:space="preserve"> than 25/12 PRBs in 15/30 kHz SCS.</w:t>
      </w:r>
    </w:p>
    <w:p w14:paraId="35C4CC8B" w14:textId="77777777" w:rsidR="00A810EC" w:rsidRPr="00A810EC" w:rsidRDefault="00A810EC" w:rsidP="00A810EC">
      <w:pPr>
        <w:rPr>
          <w:rFonts w:eastAsiaTheme="minorEastAsia"/>
        </w:rPr>
      </w:pPr>
    </w:p>
    <w:p w14:paraId="6C43EB76" w14:textId="72CED271" w:rsidR="001157C9" w:rsidRDefault="006C1E28" w:rsidP="001157C9">
      <w:pPr>
        <w:pStyle w:val="Heading2"/>
      </w:pPr>
      <w:bookmarkStart w:id="19" w:name="_Ref134905727"/>
      <w:r>
        <w:t>MsgB PDSCH</w:t>
      </w:r>
      <w:bookmarkEnd w:id="19"/>
    </w:p>
    <w:p w14:paraId="062BDEE0" w14:textId="59E80B70" w:rsidR="00E570A6" w:rsidRDefault="00E570A6" w:rsidP="0072191F">
      <w:pPr>
        <w:rPr>
          <w:bCs/>
          <w:szCs w:val="14"/>
        </w:rPr>
      </w:pPr>
      <w:r>
        <w:rPr>
          <w:rFonts w:hint="eastAsia"/>
          <w:bCs/>
          <w:szCs w:val="14"/>
        </w:rPr>
        <w:t>A</w:t>
      </w:r>
      <w:r>
        <w:rPr>
          <w:bCs/>
          <w:szCs w:val="14"/>
        </w:rPr>
        <w:t>t the last RAN1 meeting, the following question was discussed.</w:t>
      </w:r>
    </w:p>
    <w:p w14:paraId="69C67D36" w14:textId="557BB717" w:rsidR="0072191F" w:rsidRPr="00A40DEB" w:rsidRDefault="00A40DEB" w:rsidP="0072191F">
      <w:pPr>
        <w:rPr>
          <w:bCs/>
          <w:szCs w:val="16"/>
        </w:rPr>
      </w:pPr>
      <w:r>
        <w:rPr>
          <w:bCs/>
          <w:szCs w:val="14"/>
        </w:rPr>
        <w:t>[</w:t>
      </w:r>
      <w:r w:rsidR="0072191F" w:rsidRPr="00A40DEB">
        <w:rPr>
          <w:bCs/>
          <w:szCs w:val="14"/>
        </w:rPr>
        <w:t>FL1/FL4/FL5 Medium Priority Question 2.9-1a:</w:t>
      </w:r>
      <w:r>
        <w:rPr>
          <w:bCs/>
          <w:szCs w:val="14"/>
        </w:rPr>
        <w:t xml:space="preserve">] </w:t>
      </w:r>
      <w:r w:rsidR="0072191F" w:rsidRPr="00A40DEB">
        <w:t>Should the MsgB PDSCH bandwidth be limited in the same way as for Msg2 or Msg4?</w:t>
      </w:r>
    </w:p>
    <w:p w14:paraId="7EBE70A2" w14:textId="77777777" w:rsidR="0072191F" w:rsidRPr="00A40DEB" w:rsidRDefault="0072191F" w:rsidP="0072191F">
      <w:pPr>
        <w:pStyle w:val="ListParagraph"/>
        <w:numPr>
          <w:ilvl w:val="0"/>
          <w:numId w:val="41"/>
        </w:numPr>
        <w:spacing w:after="180" w:line="252" w:lineRule="auto"/>
        <w:ind w:firstLineChars="0"/>
        <w:contextualSpacing/>
        <w:rPr>
          <w:sz w:val="20"/>
          <w:szCs w:val="22"/>
        </w:rPr>
      </w:pPr>
      <w:r w:rsidRPr="00A40DEB">
        <w:rPr>
          <w:sz w:val="20"/>
          <w:szCs w:val="22"/>
        </w:rPr>
        <w:t>Option 0: No.</w:t>
      </w:r>
    </w:p>
    <w:p w14:paraId="6AF3E5E5" w14:textId="77777777" w:rsidR="0072191F" w:rsidRPr="00A40DEB" w:rsidRDefault="0072191F" w:rsidP="0072191F">
      <w:pPr>
        <w:pStyle w:val="ListParagraph"/>
        <w:numPr>
          <w:ilvl w:val="0"/>
          <w:numId w:val="41"/>
        </w:numPr>
        <w:spacing w:after="180" w:line="252" w:lineRule="auto"/>
        <w:ind w:firstLineChars="0"/>
        <w:contextualSpacing/>
        <w:rPr>
          <w:sz w:val="20"/>
          <w:szCs w:val="22"/>
        </w:rPr>
      </w:pPr>
      <w:r w:rsidRPr="00A40DEB">
        <w:rPr>
          <w:sz w:val="20"/>
          <w:szCs w:val="22"/>
        </w:rPr>
        <w:t>Option 2: Yes, limit the MsgB PDSCH bandwidth in the same way as for Msg2 PDSCH.</w:t>
      </w:r>
    </w:p>
    <w:p w14:paraId="29C76386" w14:textId="77777777" w:rsidR="0072191F" w:rsidRPr="00A40DEB" w:rsidRDefault="0072191F" w:rsidP="0072191F">
      <w:pPr>
        <w:pStyle w:val="ListParagraph"/>
        <w:numPr>
          <w:ilvl w:val="0"/>
          <w:numId w:val="41"/>
        </w:numPr>
        <w:spacing w:after="180" w:line="252" w:lineRule="auto"/>
        <w:ind w:firstLineChars="0"/>
        <w:contextualSpacing/>
        <w:rPr>
          <w:sz w:val="20"/>
          <w:szCs w:val="22"/>
        </w:rPr>
      </w:pPr>
      <w:r w:rsidRPr="00A40DEB">
        <w:rPr>
          <w:sz w:val="20"/>
          <w:szCs w:val="22"/>
        </w:rPr>
        <w:t>Option 4: Yes, limit the MsgB PDSCH bandwidth in the same way as for Msg4 PDSCH.</w:t>
      </w:r>
    </w:p>
    <w:p w14:paraId="18A48A7D" w14:textId="77777777" w:rsidR="0072191F" w:rsidRPr="0072191F" w:rsidRDefault="0072191F" w:rsidP="00A81614">
      <w:pPr>
        <w:rPr>
          <w:rFonts w:eastAsiaTheme="minorEastAsia"/>
          <w:lang w:eastAsia="zh-TW"/>
        </w:rPr>
      </w:pPr>
    </w:p>
    <w:p w14:paraId="675CE415" w14:textId="4B00B677" w:rsidR="00EF19A0" w:rsidRDefault="0064018B" w:rsidP="00AF4334">
      <w:pPr>
        <w:rPr>
          <w:rFonts w:eastAsiaTheme="minorEastAsia"/>
          <w:lang w:eastAsia="zh-TW"/>
        </w:rPr>
      </w:pPr>
      <w:r>
        <w:rPr>
          <w:rFonts w:eastAsiaTheme="minorEastAsia"/>
          <w:lang w:eastAsia="zh-TW"/>
        </w:rPr>
        <w:t xml:space="preserve">Similar to Msg2 RAR, </w:t>
      </w:r>
      <w:r w:rsidR="00AF4334" w:rsidRPr="00AF4334">
        <w:rPr>
          <w:rFonts w:eastAsiaTheme="minorEastAsia"/>
          <w:lang w:eastAsia="zh-TW"/>
        </w:rPr>
        <w:t>MsgB addressed to MSGB-RNTI can multiplex success and fallback RARs to multiple UEs</w:t>
      </w:r>
      <w:r w:rsidR="00C46A32">
        <w:rPr>
          <w:rFonts w:eastAsiaTheme="minorEastAsia"/>
          <w:lang w:eastAsia="zh-TW"/>
        </w:rPr>
        <w:t xml:space="preserve"> as shown in</w:t>
      </w:r>
      <w:r w:rsidR="00944D1A">
        <w:rPr>
          <w:rFonts w:eastAsiaTheme="minorEastAsia"/>
          <w:lang w:eastAsia="zh-TW"/>
        </w:rPr>
        <w:t xml:space="preserve"> </w:t>
      </w:r>
      <w:r w:rsidR="00944D1A">
        <w:rPr>
          <w:rFonts w:eastAsiaTheme="minorEastAsia"/>
          <w:lang w:eastAsia="zh-TW"/>
        </w:rPr>
        <w:fldChar w:fldCharType="begin"/>
      </w:r>
      <w:r w:rsidR="00944D1A">
        <w:rPr>
          <w:rFonts w:eastAsiaTheme="minorEastAsia"/>
          <w:lang w:eastAsia="zh-TW"/>
        </w:rPr>
        <w:instrText xml:space="preserve"> REF _Ref135071453 \h </w:instrText>
      </w:r>
      <w:r w:rsidR="00944D1A">
        <w:rPr>
          <w:rFonts w:eastAsiaTheme="minorEastAsia"/>
          <w:lang w:eastAsia="zh-TW"/>
        </w:rPr>
      </w:r>
      <w:r w:rsidR="00944D1A">
        <w:rPr>
          <w:rFonts w:eastAsiaTheme="minorEastAsia"/>
          <w:lang w:eastAsia="zh-TW"/>
        </w:rPr>
        <w:fldChar w:fldCharType="separate"/>
      </w:r>
      <w:r w:rsidR="00944D1A">
        <w:t xml:space="preserve">Figure </w:t>
      </w:r>
      <w:r w:rsidR="00944D1A">
        <w:rPr>
          <w:noProof/>
        </w:rPr>
        <w:t>2</w:t>
      </w:r>
      <w:r w:rsidR="00944D1A">
        <w:rPr>
          <w:rFonts w:eastAsiaTheme="minorEastAsia"/>
          <w:lang w:eastAsia="zh-TW"/>
        </w:rPr>
        <w:fldChar w:fldCharType="end"/>
      </w:r>
      <w:r w:rsidR="00EF19A0">
        <w:rPr>
          <w:rFonts w:eastAsiaTheme="minorEastAsia"/>
          <w:lang w:eastAsia="zh-TW"/>
        </w:rPr>
        <w:t xml:space="preserve">. </w:t>
      </w:r>
      <w:r w:rsidR="00AF4334" w:rsidRPr="00AF4334">
        <w:rPr>
          <w:rFonts w:eastAsiaTheme="minorEastAsia"/>
          <w:lang w:eastAsia="zh-TW"/>
        </w:rPr>
        <w:t>MsgB can optionally include RRC message(s) for a single UE, which is indicated in the MAC subheader of the successRAR</w:t>
      </w:r>
      <w:r w:rsidR="00EF19A0">
        <w:rPr>
          <w:rFonts w:eastAsiaTheme="minorEastAsia"/>
          <w:lang w:eastAsia="zh-TW"/>
        </w:rPr>
        <w:t xml:space="preserve">. </w:t>
      </w:r>
      <w:r w:rsidR="00EF19A0" w:rsidRPr="00AF4334">
        <w:rPr>
          <w:rFonts w:eastAsiaTheme="minorEastAsia"/>
          <w:lang w:eastAsia="zh-TW"/>
        </w:rPr>
        <w:t xml:space="preserve">More than one RRC message for a given UE can be included in </w:t>
      </w:r>
      <w:r w:rsidR="00AF71D2">
        <w:rPr>
          <w:rFonts w:eastAsiaTheme="minorEastAsia"/>
          <w:lang w:eastAsia="zh-TW"/>
        </w:rPr>
        <w:t>Msg</w:t>
      </w:r>
      <w:r w:rsidR="00EF19A0" w:rsidRPr="00AF4334">
        <w:rPr>
          <w:rFonts w:eastAsiaTheme="minorEastAsia"/>
          <w:lang w:eastAsia="zh-TW"/>
        </w:rPr>
        <w:t>B</w:t>
      </w:r>
      <w:r w:rsidR="00EF19A0">
        <w:rPr>
          <w:rFonts w:eastAsiaTheme="minorEastAsia"/>
          <w:lang w:eastAsia="zh-TW"/>
        </w:rPr>
        <w:t xml:space="preserve">. </w:t>
      </w:r>
      <w:r w:rsidR="004745C1">
        <w:rPr>
          <w:rFonts w:eastAsiaTheme="minorEastAsia"/>
          <w:lang w:eastAsia="zh-TW"/>
        </w:rPr>
        <w:t xml:space="preserve">The fallbackRAR follows the Msg2 RAR PDU structure and is 8 bytes long. </w:t>
      </w:r>
      <w:r w:rsidR="004E7733">
        <w:rPr>
          <w:rFonts w:eastAsiaTheme="minorEastAsia"/>
          <w:lang w:eastAsia="zh-TW"/>
        </w:rPr>
        <w:t xml:space="preserve">The successRAR on the other hand is 11 bytes long. Given the fact that successRAR is larger than Msg2 RAR PDU and MsgB can include more than one RRC message for a given UE, MsgB in average is hence larger than </w:t>
      </w:r>
      <w:r w:rsidR="0098674B">
        <w:rPr>
          <w:rFonts w:eastAsiaTheme="minorEastAsia"/>
          <w:lang w:eastAsia="zh-TW"/>
        </w:rPr>
        <w:t>the Msg2 size.</w:t>
      </w:r>
      <w:r w:rsidR="00AE69B5">
        <w:rPr>
          <w:rFonts w:eastAsiaTheme="minorEastAsia"/>
          <w:lang w:eastAsia="zh-TW"/>
        </w:rPr>
        <w:t xml:space="preserve"> Therefore, similar to Msg2 PDSCH, </w:t>
      </w:r>
      <w:r w:rsidR="00AE69B5" w:rsidRPr="00AE69B5">
        <w:rPr>
          <w:rFonts w:eastAsiaTheme="minorEastAsia"/>
          <w:lang w:eastAsia="zh-TW"/>
        </w:rPr>
        <w:t>the scheduling of</w:t>
      </w:r>
      <w:r w:rsidR="00AE69B5">
        <w:rPr>
          <w:rFonts w:eastAsiaTheme="minorEastAsia"/>
          <w:lang w:eastAsia="zh-TW"/>
        </w:rPr>
        <w:t xml:space="preserve"> MsgB</w:t>
      </w:r>
      <w:r w:rsidR="00AE69B5" w:rsidRPr="00AE69B5">
        <w:rPr>
          <w:rFonts w:eastAsiaTheme="minorEastAsia"/>
          <w:lang w:eastAsia="zh-TW"/>
        </w:rPr>
        <w:t xml:space="preserve"> PDSCH </w:t>
      </w:r>
      <w:r w:rsidR="008235B8">
        <w:rPr>
          <w:rFonts w:eastAsiaTheme="minorEastAsia"/>
          <w:lang w:eastAsia="zh-TW"/>
        </w:rPr>
        <w:t xml:space="preserve">scheduled </w:t>
      </w:r>
      <w:r w:rsidR="00F163B7">
        <w:rPr>
          <w:rFonts w:eastAsiaTheme="minorEastAsia"/>
          <w:lang w:eastAsia="zh-TW"/>
        </w:rPr>
        <w:t xml:space="preserve">with MSGB-RNTI </w:t>
      </w:r>
      <w:r w:rsidR="00AE69B5">
        <w:rPr>
          <w:rFonts w:eastAsiaTheme="minorEastAsia"/>
          <w:lang w:eastAsia="zh-TW"/>
        </w:rPr>
        <w:t>should be allowed to be</w:t>
      </w:r>
      <w:r w:rsidR="00AE69B5" w:rsidRPr="00AE69B5">
        <w:rPr>
          <w:rFonts w:eastAsiaTheme="minorEastAsia"/>
          <w:lang w:eastAsia="zh-TW"/>
        </w:rPr>
        <w:t xml:space="preserve"> larger than the maximum number of unicast PRBs </w:t>
      </w:r>
      <w:r w:rsidR="00AE69B5">
        <w:rPr>
          <w:rFonts w:eastAsiaTheme="minorEastAsia"/>
          <w:lang w:eastAsia="zh-TW"/>
        </w:rPr>
        <w:t xml:space="preserve">(i.e. 25/12 PRBs in 15/30kHz SCS) </w:t>
      </w:r>
      <w:r w:rsidR="00AE69B5" w:rsidRPr="00AE69B5">
        <w:rPr>
          <w:rFonts w:eastAsiaTheme="minorEastAsia"/>
          <w:lang w:eastAsia="zh-TW"/>
        </w:rPr>
        <w:t>that the UE can process per slot,</w:t>
      </w:r>
    </w:p>
    <w:p w14:paraId="245282FD" w14:textId="5ADD0815" w:rsidR="00EF19A0" w:rsidRPr="00AF4334" w:rsidRDefault="00EF19A0" w:rsidP="00EF19A0">
      <w:pPr>
        <w:pStyle w:val="Caption"/>
        <w:rPr>
          <w:rFonts w:eastAsiaTheme="minorEastAsia"/>
          <w:lang w:eastAsia="zh-TW"/>
        </w:rPr>
      </w:pPr>
      <w:bookmarkStart w:id="20" w:name="_Ref135071560"/>
      <w:r>
        <w:t xml:space="preserve">Observation </w:t>
      </w:r>
      <w:fldSimple w:instr=" SEQ Observation \* ARABIC ">
        <w:r w:rsidR="00A0215A">
          <w:rPr>
            <w:noProof/>
          </w:rPr>
          <w:t>4</w:t>
        </w:r>
      </w:fldSimple>
      <w:r>
        <w:t xml:space="preserve">: Assuming responding to the same number of RAPIDs (UEs), </w:t>
      </w:r>
      <w:r w:rsidR="00AF71D2">
        <w:t>the average size of MsgB is larger than Msg2.</w:t>
      </w:r>
      <w:bookmarkEnd w:id="20"/>
      <w:r w:rsidR="00AF71D2">
        <w:t xml:space="preserve"> </w:t>
      </w:r>
    </w:p>
    <w:p w14:paraId="34E2BB85" w14:textId="1E840065" w:rsidR="005808B2" w:rsidRDefault="005808B2" w:rsidP="005808B2">
      <w:pPr>
        <w:pStyle w:val="Caption"/>
      </w:pPr>
      <w:bookmarkStart w:id="21" w:name="_Ref135071844"/>
      <w:r>
        <w:t xml:space="preserve">Proposal </w:t>
      </w:r>
      <w:fldSimple w:instr=" SEQ Proposal \* ARABIC ">
        <w:r w:rsidR="00A0215A">
          <w:rPr>
            <w:noProof/>
          </w:rPr>
          <w:t>12</w:t>
        </w:r>
      </w:fldSimple>
      <w:r>
        <w:t>: For R18 eRedCap UEs, resource allocation of MsgB PDSCH scheduled with MSGB-RNTI can span a bandwidth greater than 25/12 PRBs in 15/30 kHz SCS.</w:t>
      </w:r>
      <w:bookmarkEnd w:id="21"/>
    </w:p>
    <w:p w14:paraId="2B149B3F" w14:textId="5AFFCF40" w:rsidR="00AF4334" w:rsidRPr="00A0215A" w:rsidRDefault="00AF4334" w:rsidP="00AF4334">
      <w:pPr>
        <w:rPr>
          <w:rFonts w:eastAsiaTheme="minorEastAsia"/>
          <w:lang w:eastAsia="zh-TW"/>
        </w:rPr>
      </w:pPr>
    </w:p>
    <w:p w14:paraId="09DD132C" w14:textId="2B7C6A28" w:rsidR="00C6310F" w:rsidRDefault="00C6310F" w:rsidP="00C6310F">
      <w:pPr>
        <w:rPr>
          <w:rFonts w:eastAsiaTheme="minorEastAsia"/>
          <w:lang w:eastAsia="zh-TW"/>
        </w:rPr>
      </w:pPr>
      <w:r>
        <w:rPr>
          <w:rFonts w:eastAsiaTheme="minorEastAsia"/>
          <w:lang w:eastAsia="zh-TW"/>
        </w:rPr>
        <w:t xml:space="preserve">If the C-RNTI of a connected UE is included in MsgA PUSCH, MsgB PDSCH can be addressed to the C-RNTI of the UE per TS38.321. In this case, the resource allocation of MsgB PDSCH scheduled by C-RNTI is addressed by the following RAN1’s agreements. </w:t>
      </w:r>
    </w:p>
    <w:tbl>
      <w:tblPr>
        <w:tblStyle w:val="TableGrid"/>
        <w:tblW w:w="0" w:type="auto"/>
        <w:tblLook w:val="04A0" w:firstRow="1" w:lastRow="0" w:firstColumn="1" w:lastColumn="0" w:noHBand="0" w:noVBand="1"/>
      </w:tblPr>
      <w:tblGrid>
        <w:gridCol w:w="9631"/>
      </w:tblGrid>
      <w:tr w:rsidR="00A5045E" w:rsidRPr="003A6EF4" w14:paraId="123B18CF" w14:textId="77777777" w:rsidTr="00A5045E">
        <w:tc>
          <w:tcPr>
            <w:tcW w:w="9631" w:type="dxa"/>
          </w:tcPr>
          <w:p w14:paraId="7743BCAB" w14:textId="77777777" w:rsidR="00A5045E" w:rsidRPr="003A6EF4" w:rsidRDefault="00A5045E" w:rsidP="00A5045E">
            <w:pPr>
              <w:rPr>
                <w:rFonts w:ascii="Times New Roman" w:hAnsi="Times New Roman"/>
                <w:highlight w:val="green"/>
                <w:lang w:eastAsia="en-US"/>
              </w:rPr>
            </w:pPr>
            <w:r w:rsidRPr="003A6EF4">
              <w:rPr>
                <w:rFonts w:ascii="Times New Roman" w:hAnsi="Times New Roman"/>
                <w:highlight w:val="green"/>
              </w:rPr>
              <w:t>Agreement:</w:t>
            </w:r>
            <w:r w:rsidRPr="003A6EF4">
              <w:rPr>
                <w:rFonts w:ascii="Times New Roman" w:hAnsi="Times New Roman"/>
              </w:rPr>
              <w:t xml:space="preserve"> </w:t>
            </w:r>
            <w:r w:rsidRPr="003A6EF4">
              <w:rPr>
                <w:rFonts w:ascii="Times New Roman" w:hAnsi="Times New Roman"/>
                <w:color w:val="FF0000"/>
              </w:rPr>
              <w:t>[38.213]</w:t>
            </w:r>
          </w:p>
          <w:p w14:paraId="7CA9D671" w14:textId="77777777" w:rsidR="00A5045E" w:rsidRPr="003A6EF4" w:rsidRDefault="00A5045E" w:rsidP="00A5045E">
            <w:pPr>
              <w:numPr>
                <w:ilvl w:val="0"/>
                <w:numId w:val="47"/>
              </w:numPr>
              <w:overflowPunct/>
              <w:autoSpaceDE/>
              <w:autoSpaceDN/>
              <w:adjustRightInd/>
              <w:spacing w:after="0"/>
              <w:textAlignment w:val="auto"/>
              <w:rPr>
                <w:rFonts w:ascii="Times New Roman" w:hAnsi="Times New Roman"/>
              </w:rPr>
            </w:pPr>
            <w:r w:rsidRPr="003A6EF4">
              <w:rPr>
                <w:rFonts w:ascii="Times New Roman" w:hAnsi="Times New Roman"/>
              </w:rPr>
              <w:t>For UE BB complexity reduction, a UE is able to receive a DL assignment in a DCI with a unicast PDSCH resource allocation spanning a bandwidth of more than ~5 MHz per slot.</w:t>
            </w:r>
          </w:p>
          <w:p w14:paraId="19F62020" w14:textId="4A2F73BA" w:rsidR="00A5045E" w:rsidRPr="003A6EF4" w:rsidRDefault="00A5045E" w:rsidP="00C6310F">
            <w:pPr>
              <w:numPr>
                <w:ilvl w:val="0"/>
                <w:numId w:val="47"/>
              </w:numPr>
              <w:overflowPunct/>
              <w:autoSpaceDE/>
              <w:autoSpaceDN/>
              <w:adjustRightInd/>
              <w:spacing w:after="0"/>
              <w:textAlignment w:val="auto"/>
              <w:rPr>
                <w:rFonts w:ascii="Times New Roman" w:hAnsi="Times New Roman"/>
              </w:rPr>
            </w:pPr>
            <w:r w:rsidRPr="003A6EF4">
              <w:rPr>
                <w:rFonts w:ascii="Times New Roman" w:hAnsi="Times New Roman"/>
              </w:rPr>
              <w:t>T</w:t>
            </w:r>
            <w:r w:rsidRPr="003A6EF4">
              <w:rPr>
                <w:rFonts w:ascii="Times New Roman" w:eastAsia="DengXian" w:hAnsi="Times New Roman"/>
                <w:lang w:eastAsia="zh-CN"/>
              </w:rPr>
              <w:t>he number of PRB scheduled in DCI is not larger than the maximum number of PRB agreed in previous agreement from 110b-e</w:t>
            </w:r>
          </w:p>
        </w:tc>
      </w:tr>
    </w:tbl>
    <w:p w14:paraId="5F014550" w14:textId="77777777" w:rsidR="00A5045E" w:rsidRDefault="00A5045E" w:rsidP="00C6310F">
      <w:pPr>
        <w:rPr>
          <w:rFonts w:eastAsiaTheme="minorEastAsia"/>
          <w:lang w:eastAsia="zh-TW"/>
        </w:rPr>
      </w:pPr>
    </w:p>
    <w:p w14:paraId="118B5699" w14:textId="6A48BE75" w:rsidR="00C6310F" w:rsidRDefault="00C6310F" w:rsidP="00C6310F">
      <w:pPr>
        <w:pStyle w:val="Caption"/>
        <w:rPr>
          <w:rFonts w:eastAsiaTheme="minorEastAsia"/>
          <w:lang w:eastAsia="zh-TW"/>
        </w:rPr>
      </w:pPr>
      <w:bookmarkStart w:id="22" w:name="_Ref135071854"/>
      <w:r>
        <w:t xml:space="preserve">Proposal </w:t>
      </w:r>
      <w:fldSimple w:instr=" SEQ Proposal \* ARABIC ">
        <w:r w:rsidR="00A0215A">
          <w:rPr>
            <w:noProof/>
          </w:rPr>
          <w:t>13</w:t>
        </w:r>
      </w:fldSimple>
      <w:r>
        <w:t>: For R18 eRedCap UEs, resource allocation of MsgB PDSCH scheduled with C-RNTI is not larger than 25/12 PRBs in 15/30kHz SCS.</w:t>
      </w:r>
      <w:bookmarkEnd w:id="22"/>
    </w:p>
    <w:p w14:paraId="371A98C6" w14:textId="77777777" w:rsidR="0028515B" w:rsidRDefault="0028515B" w:rsidP="00AF4334">
      <w:pPr>
        <w:rPr>
          <w:rFonts w:eastAsiaTheme="minorEastAsia" w:hint="eastAsia"/>
          <w:lang w:eastAsia="zh-TW"/>
        </w:rPr>
      </w:pPr>
    </w:p>
    <w:p w14:paraId="16818649" w14:textId="1263C1E5" w:rsidR="007F5383" w:rsidRDefault="007F5383" w:rsidP="00AF4334">
      <w:pPr>
        <w:rPr>
          <w:rFonts w:eastAsiaTheme="minorEastAsia"/>
          <w:lang w:eastAsia="zh-TW"/>
        </w:rPr>
      </w:pPr>
      <w:r w:rsidRPr="007F5383">
        <w:rPr>
          <w:rFonts w:eastAsiaTheme="minorEastAsia"/>
          <w:noProof/>
          <w:lang w:eastAsia="zh-TW"/>
        </w:rPr>
        <w:drawing>
          <wp:inline distT="0" distB="0" distL="0" distR="0" wp14:anchorId="591564C2" wp14:editId="10B45627">
            <wp:extent cx="6122035" cy="14293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stretch>
                      <a:fillRect/>
                    </a:stretch>
                  </pic:blipFill>
                  <pic:spPr>
                    <a:xfrm>
                      <a:off x="0" y="0"/>
                      <a:ext cx="6122035" cy="1429385"/>
                    </a:xfrm>
                    <a:prstGeom prst="rect">
                      <a:avLst/>
                    </a:prstGeom>
                  </pic:spPr>
                </pic:pic>
              </a:graphicData>
            </a:graphic>
          </wp:inline>
        </w:drawing>
      </w:r>
    </w:p>
    <w:p w14:paraId="095ABD8A" w14:textId="5D3B58D7" w:rsidR="0028515B" w:rsidRDefault="0028515B" w:rsidP="0028515B">
      <w:pPr>
        <w:pStyle w:val="Caption"/>
        <w:jc w:val="center"/>
        <w:rPr>
          <w:rFonts w:eastAsiaTheme="minorEastAsia"/>
          <w:lang w:eastAsia="zh-TW"/>
        </w:rPr>
      </w:pPr>
      <w:bookmarkStart w:id="23" w:name="_Ref135071453"/>
      <w:r>
        <w:t xml:space="preserve">Figure </w:t>
      </w:r>
      <w:fldSimple w:instr=" SEQ Figure \* ARABIC ">
        <w:r w:rsidR="00A0215A">
          <w:rPr>
            <w:noProof/>
          </w:rPr>
          <w:t>2</w:t>
        </w:r>
      </w:fldSimple>
      <w:bookmarkEnd w:id="23"/>
      <w:r>
        <w:t xml:space="preserve">: </w:t>
      </w:r>
      <w:r w:rsidRPr="00237BC1">
        <w:t>Example of a MSGB MAC PDU with MAC SDU(s)</w:t>
      </w:r>
    </w:p>
    <w:p w14:paraId="18121921" w14:textId="77777777" w:rsidR="0028515B" w:rsidRPr="0028515B" w:rsidRDefault="0028515B" w:rsidP="00AF4334">
      <w:pPr>
        <w:rPr>
          <w:rFonts w:eastAsiaTheme="minorEastAsia"/>
          <w:lang w:eastAsia="zh-TW"/>
        </w:rPr>
      </w:pPr>
    </w:p>
    <w:p w14:paraId="43F10CA9" w14:textId="6D128C1D" w:rsidR="00072440" w:rsidRPr="00C336B1" w:rsidRDefault="000D1CA7" w:rsidP="00072440">
      <w:pPr>
        <w:pStyle w:val="Heading1"/>
      </w:pPr>
      <w:r>
        <w:lastRenderedPageBreak/>
        <w:t xml:space="preserve">Peak </w:t>
      </w:r>
      <w:r w:rsidR="00430B38">
        <w:t>d</w:t>
      </w:r>
      <w:r>
        <w:t>at</w:t>
      </w:r>
      <w:r w:rsidR="00430B38">
        <w:t>a</w:t>
      </w:r>
      <w:r>
        <w:t xml:space="preserve"> </w:t>
      </w:r>
      <w:r w:rsidR="00430B38">
        <w:t>r</w:t>
      </w:r>
      <w:r>
        <w:t xml:space="preserve">ate </w:t>
      </w:r>
      <w:r w:rsidR="00430B38">
        <w:t>reduction</w:t>
      </w:r>
    </w:p>
    <w:p w14:paraId="75471B59" w14:textId="6A6D4467" w:rsidR="00072440" w:rsidRPr="00072440" w:rsidRDefault="00072440" w:rsidP="00F05C53">
      <w:pPr>
        <w:pStyle w:val="Heading2"/>
      </w:pPr>
      <w:r>
        <w:t>Target peak data rate</w:t>
      </w:r>
    </w:p>
    <w:p w14:paraId="1C628FDA" w14:textId="30D4AD66" w:rsidR="006C73DE" w:rsidRDefault="006C73DE" w:rsidP="00F05C53">
      <w:pPr>
        <w:rPr>
          <w:rFonts w:eastAsiaTheme="minorEastAsia"/>
          <w:lang w:eastAsia="zh-TW"/>
        </w:rPr>
      </w:pPr>
      <w:r>
        <w:rPr>
          <w:rFonts w:eastAsiaTheme="minorEastAsia" w:hint="eastAsia"/>
          <w:lang w:eastAsia="zh-TW"/>
        </w:rPr>
        <w:t>A</w:t>
      </w:r>
      <w:r>
        <w:rPr>
          <w:rFonts w:eastAsiaTheme="minorEastAsia"/>
          <w:lang w:eastAsia="zh-TW"/>
        </w:rPr>
        <w:t xml:space="preserve">t RAN1#112bis-e, one discussion point extensively discussed is whether 10Mbps </w:t>
      </w:r>
      <w:r w:rsidR="002021E6">
        <w:rPr>
          <w:rFonts w:eastAsiaTheme="minorEastAsia"/>
          <w:lang w:eastAsia="zh-TW"/>
        </w:rPr>
        <w:t xml:space="preserve">is the only and fixed peak data rate or the minimum peak data rate. </w:t>
      </w:r>
    </w:p>
    <w:p w14:paraId="362D2F96" w14:textId="57053651" w:rsidR="00F05C53" w:rsidRDefault="00BE758A" w:rsidP="00F05C53">
      <w:pPr>
        <w:rPr>
          <w:rFonts w:eastAsiaTheme="minorEastAsia"/>
          <w:lang w:eastAsia="zh-TW"/>
        </w:rPr>
      </w:pPr>
      <w:r>
        <w:rPr>
          <w:rFonts w:eastAsiaTheme="minorEastAsia"/>
          <w:lang w:eastAsia="zh-TW"/>
        </w:rPr>
        <w:t>From the following agreements made at RAN#99 meeting</w:t>
      </w:r>
      <w:r w:rsidR="002B1D3E">
        <w:rPr>
          <w:rFonts w:eastAsiaTheme="minorEastAsia"/>
          <w:lang w:eastAsia="zh-TW"/>
        </w:rPr>
        <w:t xml:space="preserve"> </w:t>
      </w:r>
      <w:r w:rsidR="002B1D3E">
        <w:rPr>
          <w:rFonts w:eastAsiaTheme="minorEastAsia"/>
          <w:lang w:eastAsia="zh-TW"/>
        </w:rPr>
        <w:fldChar w:fldCharType="begin"/>
      </w:r>
      <w:r w:rsidR="002B1D3E">
        <w:rPr>
          <w:rFonts w:eastAsiaTheme="minorEastAsia"/>
          <w:lang w:eastAsia="zh-TW"/>
        </w:rPr>
        <w:instrText xml:space="preserve"> REF _Ref134907281 \n \h </w:instrText>
      </w:r>
      <w:r w:rsidR="002B1D3E">
        <w:rPr>
          <w:rFonts w:eastAsiaTheme="minorEastAsia"/>
          <w:lang w:eastAsia="zh-TW"/>
        </w:rPr>
      </w:r>
      <w:r w:rsidR="002B1D3E">
        <w:rPr>
          <w:rFonts w:eastAsiaTheme="minorEastAsia"/>
          <w:lang w:eastAsia="zh-TW"/>
        </w:rPr>
        <w:fldChar w:fldCharType="separate"/>
      </w:r>
      <w:r w:rsidR="00A0215A">
        <w:rPr>
          <w:rFonts w:eastAsiaTheme="minorEastAsia"/>
          <w:lang w:eastAsia="zh-TW"/>
        </w:rPr>
        <w:t>[4]</w:t>
      </w:r>
      <w:r w:rsidR="002B1D3E">
        <w:rPr>
          <w:rFonts w:eastAsiaTheme="minorEastAsia"/>
          <w:lang w:eastAsia="zh-TW"/>
        </w:rPr>
        <w:fldChar w:fldCharType="end"/>
      </w:r>
      <w:r>
        <w:rPr>
          <w:rFonts w:eastAsiaTheme="minorEastAsia"/>
          <w:lang w:eastAsia="zh-TW"/>
        </w:rPr>
        <w:t>, it clearly says the peak data rate for Rel-18 eRedCap UEs is 10Mbps.</w:t>
      </w:r>
    </w:p>
    <w:tbl>
      <w:tblPr>
        <w:tblStyle w:val="TableGrid"/>
        <w:tblW w:w="0" w:type="auto"/>
        <w:tblLook w:val="04A0" w:firstRow="1" w:lastRow="0" w:firstColumn="1" w:lastColumn="0" w:noHBand="0" w:noVBand="1"/>
      </w:tblPr>
      <w:tblGrid>
        <w:gridCol w:w="9631"/>
      </w:tblGrid>
      <w:tr w:rsidR="00F05C53" w14:paraId="70F875C7" w14:textId="77777777" w:rsidTr="00FB662C">
        <w:tc>
          <w:tcPr>
            <w:tcW w:w="9631" w:type="dxa"/>
          </w:tcPr>
          <w:p w14:paraId="7E87556B" w14:textId="77777777" w:rsidR="00F05C53" w:rsidRPr="006A2796" w:rsidRDefault="00F05C53" w:rsidP="00FB662C">
            <w:pPr>
              <w:rPr>
                <w:rFonts w:ascii="Times New Roman" w:eastAsia="SimSun" w:hAnsi="Times New Roman"/>
                <w:b/>
                <w:bCs/>
                <w:lang w:eastAsia="zh-CN"/>
              </w:rPr>
            </w:pPr>
            <w:r w:rsidRPr="00D55F38">
              <w:rPr>
                <w:rFonts w:ascii="Times New Roman" w:hAnsi="Times New Roman"/>
                <w:b/>
                <w:bCs/>
              </w:rPr>
              <w:t xml:space="preserve">Rel-18 eRedCap UE capable of 20MHz + PR1 and Rel-18 eRedCap UE capable of BW3/PR3 + PR1 </w:t>
            </w:r>
            <w:r w:rsidRPr="00807D07">
              <w:rPr>
                <w:rFonts w:ascii="Times New Roman" w:hAnsi="Times New Roman"/>
                <w:b/>
                <w:bCs/>
                <w:highlight w:val="green"/>
              </w:rPr>
              <w:t>are designed/targeted to same peak data rate, i.e., 10Mbps</w:t>
            </w:r>
          </w:p>
          <w:p w14:paraId="28E4F876" w14:textId="77777777" w:rsidR="00F05C53" w:rsidRPr="00D55F38" w:rsidRDefault="00F05C53" w:rsidP="00FB662C">
            <w:pPr>
              <w:ind w:left="772" w:hangingChars="386" w:hanging="772"/>
              <w:rPr>
                <w:rFonts w:ascii="Times New Roman" w:hAnsi="Times New Roman"/>
              </w:rPr>
            </w:pPr>
            <w:r w:rsidRPr="00D55F38">
              <w:rPr>
                <w:rFonts w:ascii="Times New Roman" w:hAnsi="Times New Roman"/>
              </w:rPr>
              <w:t>Note 1: Peak data rate of "Rel-18 eRedCap: UE capable of 20MHz + PR1" and "Rel-18 eRedCap: UE capable of BW3/PR3 + PR1" is same including unicast and broadcast respectively.</w:t>
            </w:r>
          </w:p>
          <w:p w14:paraId="731C93D1" w14:textId="77777777" w:rsidR="00F05C53" w:rsidRPr="00D55F38" w:rsidRDefault="00F05C53" w:rsidP="00FB662C">
            <w:pPr>
              <w:ind w:left="772" w:hangingChars="386" w:hanging="772"/>
              <w:rPr>
                <w:rFonts w:ascii="Times New Roman" w:hAnsi="Times New Roman"/>
              </w:rPr>
            </w:pPr>
            <w:r w:rsidRPr="00D55F38">
              <w:rPr>
                <w:rFonts w:ascii="Times New Roman" w:hAnsi="Times New Roman"/>
              </w:rPr>
              <w:t>Note 2: PRB processing capability of "Rel-18 eRedCap: UE capable of 20MHz + PR1" is not limited to "25 PRBs for 15 kHz SCS and 12 PRBs for 30 kHz SCS" and it corresponds to PRB size corresponding to 20 MHz.</w:t>
            </w:r>
          </w:p>
          <w:p w14:paraId="2A5FA7AC" w14:textId="77777777" w:rsidR="00F05C53" w:rsidRPr="00D55F38" w:rsidRDefault="00F05C53" w:rsidP="00FB662C">
            <w:pPr>
              <w:ind w:left="772" w:hangingChars="386" w:hanging="772"/>
              <w:rPr>
                <w:rFonts w:ascii="Times New Roman" w:hAnsi="Times New Roman"/>
              </w:rPr>
            </w:pPr>
            <w:r w:rsidRPr="00D55F38">
              <w:rPr>
                <w:rFonts w:ascii="Times New Roman" w:hAnsi="Times New Roman"/>
              </w:rPr>
              <w:t>Note 3: The only difference between "Rel-18 eRedCap: UE capable of 20MHz + PR1" and "Rel-18 eRedCap: UE capable of BW3/PR3 + PR1" is Note 2 and </w:t>
            </w:r>
            <w:r w:rsidRPr="00D55F38">
              <w:rPr>
                <w:rFonts w:ascii="Times New Roman" w:eastAsia="Microsoft YaHei UI" w:hAnsi="Times New Roman"/>
                <w:b/>
                <w:bCs/>
                <w:i/>
                <w:iCs/>
                <w:color w:val="000000"/>
              </w:rPr>
              <w:t>v</w:t>
            </w:r>
            <w:r w:rsidRPr="00D55F38">
              <w:rPr>
                <w:rFonts w:ascii="Times New Roman" w:eastAsia="Microsoft YaHei UI" w:hAnsi="Times New Roman"/>
                <w:b/>
                <w:bCs/>
                <w:i/>
                <w:iCs/>
                <w:color w:val="000000"/>
                <w:vertAlign w:val="subscript"/>
              </w:rPr>
              <w:t>Layers</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Q</w:t>
            </w:r>
            <w:r w:rsidRPr="00D55F38">
              <w:rPr>
                <w:rFonts w:ascii="Times New Roman" w:eastAsia="Microsoft YaHei UI" w:hAnsi="Times New Roman"/>
                <w:b/>
                <w:bCs/>
                <w:i/>
                <w:iCs/>
                <w:color w:val="000000"/>
                <w:vertAlign w:val="subscript"/>
              </w:rPr>
              <w:t>m</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f</w:t>
            </w:r>
            <w:r w:rsidRPr="00D55F38">
              <w:rPr>
                <w:rFonts w:ascii="Times New Roman" w:eastAsia="Microsoft YaHei UI" w:hAnsi="Times New Roman"/>
                <w:b/>
                <w:bCs/>
                <w:color w:val="000000"/>
              </w:rPr>
              <w:t> </w:t>
            </w:r>
            <w:r w:rsidRPr="00D55F38">
              <w:rPr>
                <w:rFonts w:ascii="Times New Roman" w:hAnsi="Times New Roman"/>
              </w:rPr>
              <w:t>  in order to have the same peak rate.</w:t>
            </w:r>
          </w:p>
          <w:p w14:paraId="32B036F2" w14:textId="77777777" w:rsidR="00F05C53" w:rsidRPr="00D55F38" w:rsidRDefault="00F05C53" w:rsidP="00FB662C">
            <w:pPr>
              <w:rPr>
                <w:rFonts w:ascii="Times New Roman" w:hAnsi="Times New Roman"/>
              </w:rPr>
            </w:pPr>
            <w:r w:rsidRPr="00D55F38">
              <w:rPr>
                <w:rFonts w:ascii="Times New Roman" w:hAnsi="Times New Roman"/>
              </w:rPr>
              <w:t>Note 4: The initial access procedure of Rel-18 eRedCap UE capable of 20MHz + PR1 is realized by following:</w:t>
            </w:r>
          </w:p>
          <w:p w14:paraId="2D38A401" w14:textId="77777777" w:rsidR="00F05C53" w:rsidRPr="00807D07" w:rsidRDefault="00F05C53" w:rsidP="00FB662C">
            <w:pPr>
              <w:rPr>
                <w:rFonts w:eastAsiaTheme="minorEastAsia"/>
                <w:lang w:eastAsia="zh-TW"/>
              </w:rPr>
            </w:pPr>
            <w:r w:rsidRPr="00D55F38">
              <w:rPr>
                <w:rFonts w:ascii="Times New Roman" w:hAnsi="Times New Roman"/>
              </w:rPr>
              <w:t>Same as Rel-18 eRedCap UE capable of BW3/PR3 + PR1</w:t>
            </w:r>
          </w:p>
        </w:tc>
      </w:tr>
    </w:tbl>
    <w:p w14:paraId="1E155379" w14:textId="3FAAD0A6" w:rsidR="00210D2B" w:rsidRDefault="00210D2B" w:rsidP="00736291">
      <w:pPr>
        <w:rPr>
          <w:rFonts w:eastAsiaTheme="minorEastAsia"/>
          <w:lang w:eastAsia="zh-TW"/>
        </w:rPr>
      </w:pPr>
    </w:p>
    <w:p w14:paraId="2DA7A432" w14:textId="77777777" w:rsidR="00C47380" w:rsidRPr="00974F61" w:rsidRDefault="00C47380" w:rsidP="00C47380">
      <w:pPr>
        <w:rPr>
          <w:rFonts w:eastAsiaTheme="minorEastAsia"/>
          <w:b/>
          <w:bCs/>
          <w:lang w:eastAsia="zh-TW"/>
        </w:rPr>
      </w:pPr>
      <w:r>
        <w:rPr>
          <w:rFonts w:eastAsiaTheme="minorEastAsia" w:hint="eastAsia"/>
          <w:lang w:eastAsia="zh-TW"/>
        </w:rPr>
        <w:t>F</w:t>
      </w:r>
      <w:r>
        <w:rPr>
          <w:rFonts w:eastAsiaTheme="minorEastAsia"/>
          <w:lang w:eastAsia="zh-TW"/>
        </w:rPr>
        <w:t xml:space="preserve">urthermore, the following is clearly stated in the WID: </w:t>
      </w:r>
    </w:p>
    <w:p w14:paraId="1352ED48" w14:textId="77777777" w:rsidR="00C47380" w:rsidRPr="00F11EFB" w:rsidRDefault="00C47380" w:rsidP="00C47380">
      <w:pPr>
        <w:pStyle w:val="ListParagraph"/>
        <w:numPr>
          <w:ilvl w:val="0"/>
          <w:numId w:val="44"/>
        </w:numPr>
        <w:spacing w:after="120"/>
        <w:ind w:firstLineChars="0"/>
        <w:rPr>
          <w:rFonts w:eastAsiaTheme="minorEastAsia"/>
          <w:i/>
          <w:iCs/>
          <w:sz w:val="20"/>
          <w:szCs w:val="20"/>
          <w:lang w:eastAsia="zh-TW"/>
        </w:rPr>
      </w:pPr>
      <w:r w:rsidRPr="00F11EFB">
        <w:rPr>
          <w:rFonts w:eastAsiaTheme="minorEastAsia"/>
          <w:i/>
          <w:iCs/>
          <w:sz w:val="20"/>
          <w:szCs w:val="20"/>
          <w:lang w:eastAsia="zh-TW"/>
        </w:rPr>
        <w:t>The supported peak data rate for Rel-18 RedCap targets to 10Mbps.</w:t>
      </w:r>
    </w:p>
    <w:p w14:paraId="6F6591D6" w14:textId="233C61D4" w:rsidR="00C47380" w:rsidRDefault="00C47380" w:rsidP="00C47380">
      <w:pPr>
        <w:pStyle w:val="Caption"/>
      </w:pPr>
      <w:bookmarkStart w:id="24" w:name="_Ref135071566"/>
      <w:r>
        <w:t xml:space="preserve">Observation </w:t>
      </w:r>
      <w:fldSimple w:instr=" SEQ Observation \* ARABIC ">
        <w:r w:rsidR="00A0215A">
          <w:rPr>
            <w:noProof/>
          </w:rPr>
          <w:t>5</w:t>
        </w:r>
      </w:fldSimple>
      <w:r>
        <w:t>: From the RedCap WID and the further agreement in RAN#99, it is clear that the required outcome of the RedCap WI shall be the specification of a UE targeting 10Mbps peak data rate support.</w:t>
      </w:r>
      <w:bookmarkEnd w:id="24"/>
      <w:r>
        <w:t xml:space="preserve"> </w:t>
      </w:r>
    </w:p>
    <w:p w14:paraId="26989ECD" w14:textId="77777777" w:rsidR="00C47380" w:rsidRDefault="00C47380" w:rsidP="00C47380">
      <w:pPr>
        <w:rPr>
          <w:rFonts w:eastAsiaTheme="minorEastAsia"/>
          <w:lang w:eastAsia="zh-TW"/>
        </w:rPr>
      </w:pPr>
      <w:r>
        <w:rPr>
          <w:rFonts w:eastAsiaTheme="minorEastAsia"/>
          <w:lang w:eastAsia="zh-TW"/>
        </w:rPr>
        <w:t>Finally, the reason that RAN plenary spends its time defining WI scope and making further agreements on a WI during the WI timeframe is to guide the work in the WGs. Therefore, WG progress on aspects covered by those agreements is what constitutes “progress of work” and not discussing other things not agreed by RAN plenary as part of that WI.</w:t>
      </w:r>
    </w:p>
    <w:p w14:paraId="4810F337" w14:textId="0C487E70" w:rsidR="00C47380" w:rsidRDefault="00E110EF" w:rsidP="00E110EF">
      <w:pPr>
        <w:pStyle w:val="Caption"/>
      </w:pPr>
      <w:bookmarkStart w:id="25" w:name="_Ref135071571"/>
      <w:r>
        <w:t xml:space="preserve">Observation </w:t>
      </w:r>
      <w:fldSimple w:instr=" SEQ Observation \* ARABIC ">
        <w:r w:rsidR="00A0215A">
          <w:rPr>
            <w:noProof/>
          </w:rPr>
          <w:t>6</w:t>
        </w:r>
      </w:fldSimple>
      <w:r w:rsidR="00C47380">
        <w:t>: “Progress of work” is determined by progress on aspects in line with WI scope and RAN plenary further agreements, and not on level of agreement on other things</w:t>
      </w:r>
      <w:r w:rsidR="00C47380" w:rsidRPr="00882E2C">
        <w:rPr>
          <w:rFonts w:eastAsiaTheme="minorEastAsia"/>
          <w:i/>
          <w:iCs/>
          <w:lang w:eastAsia="zh-TW"/>
        </w:rPr>
        <w:t>.</w:t>
      </w:r>
      <w:bookmarkEnd w:id="25"/>
    </w:p>
    <w:p w14:paraId="0A2B4761" w14:textId="77777777" w:rsidR="00C47380" w:rsidRPr="00905EFA" w:rsidRDefault="00C47380" w:rsidP="00C47380">
      <w:pPr>
        <w:rPr>
          <w:rFonts w:eastAsiaTheme="minorEastAsia"/>
        </w:rPr>
      </w:pPr>
      <w:r>
        <w:rPr>
          <w:rFonts w:eastAsiaTheme="minorEastAsia"/>
        </w:rPr>
        <w:t>LTE did not specify device categories for every potential maximum data rate and LTE was quite successful in the market. If there was a demand for a peak data rate in-between two categories, the higher category UE was used. If the application layer does not require to use the highest “bits per second” data rate supported by the UE, then it does not need to use it.</w:t>
      </w:r>
    </w:p>
    <w:p w14:paraId="395E02EB" w14:textId="4423B7AD" w:rsidR="00C47380" w:rsidRDefault="00A55588" w:rsidP="00A55588">
      <w:pPr>
        <w:pStyle w:val="Caption"/>
        <w:rPr>
          <w:rFonts w:eastAsiaTheme="minorEastAsia"/>
        </w:rPr>
      </w:pPr>
      <w:bookmarkStart w:id="26" w:name="_Ref135071577"/>
      <w:r>
        <w:t xml:space="preserve">Observation </w:t>
      </w:r>
      <w:fldSimple w:instr=" SEQ Observation \* ARABIC ">
        <w:r w:rsidR="00A0215A">
          <w:rPr>
            <w:noProof/>
          </w:rPr>
          <w:t>7</w:t>
        </w:r>
      </w:fldSimple>
      <w:r w:rsidR="00C47380">
        <w:t>: A gap between peak data rate capabilities between eRedCap and minimum RedCap does not prevent UE supported applications using lower data rates than RedCap and higher than eRedCap.</w:t>
      </w:r>
      <w:bookmarkEnd w:id="26"/>
      <w:r w:rsidR="00C47380">
        <w:t xml:space="preserve"> </w:t>
      </w:r>
    </w:p>
    <w:p w14:paraId="66A2D16D" w14:textId="77777777" w:rsidR="00C47380" w:rsidRDefault="00C47380" w:rsidP="00C47380">
      <w:pPr>
        <w:rPr>
          <w:rFonts w:eastAsiaTheme="minorEastAsia"/>
        </w:rPr>
      </w:pPr>
      <w:r>
        <w:rPr>
          <w:rFonts w:eastAsiaTheme="minorEastAsia" w:hint="eastAsia"/>
        </w:rPr>
        <w:t>W</w:t>
      </w:r>
      <w:r>
        <w:rPr>
          <w:rFonts w:eastAsiaTheme="minorEastAsia"/>
        </w:rPr>
        <w:t xml:space="preserve">ith the above, we have the following proposal. </w:t>
      </w:r>
    </w:p>
    <w:p w14:paraId="470E7691" w14:textId="3822867D" w:rsidR="008416CE" w:rsidRDefault="00A55588" w:rsidP="00A55588">
      <w:pPr>
        <w:pStyle w:val="Caption"/>
        <w:rPr>
          <w:rFonts w:eastAsiaTheme="minorEastAsia"/>
          <w:lang w:eastAsia="zh-TW"/>
        </w:rPr>
      </w:pPr>
      <w:bookmarkStart w:id="27" w:name="_Ref135071864"/>
      <w:r>
        <w:t xml:space="preserve">Proposal </w:t>
      </w:r>
      <w:fldSimple w:instr=" SEQ Proposal \* ARABIC ">
        <w:r w:rsidR="00A0215A">
          <w:rPr>
            <w:noProof/>
          </w:rPr>
          <w:t>14</w:t>
        </w:r>
      </w:fldSimple>
      <w:r w:rsidR="00C47380">
        <w:t>: RAN1 to focus its effort on defining the eRedCap UE capability targeting the 10Mbps peak data rate as indicated by RAN plenary</w:t>
      </w:r>
      <w:r w:rsidR="00C47380" w:rsidRPr="007B5586">
        <w:t>, and refrain from discussing support for higher data rates.</w:t>
      </w:r>
      <w:bookmarkEnd w:id="27"/>
      <w:r w:rsidR="00C336B1">
        <w:t xml:space="preserve"> </w:t>
      </w:r>
    </w:p>
    <w:p w14:paraId="1B601546" w14:textId="1699EEAF" w:rsidR="008416CE" w:rsidRDefault="008416CE" w:rsidP="00FB662C">
      <w:pPr>
        <w:pStyle w:val="Heading2"/>
      </w:pPr>
      <w:r>
        <w:t>Supported values for (</w:t>
      </w:r>
      <w:r w:rsidRPr="00AB42C4">
        <w:t>vLayers·Qm·f</w:t>
      </w:r>
      <w:r>
        <w:t>)</w:t>
      </w:r>
    </w:p>
    <w:p w14:paraId="680BD3CD" w14:textId="69D356C4" w:rsidR="00F93F53" w:rsidRDefault="00F93F53" w:rsidP="00F93F53">
      <w:pPr>
        <w:rPr>
          <w:rFonts w:eastAsiaTheme="minorEastAsia"/>
          <w:lang w:eastAsia="zh-TW"/>
        </w:rPr>
      </w:pPr>
      <w:r>
        <w:rPr>
          <w:rFonts w:eastAsiaTheme="minorEastAsia" w:hint="eastAsia"/>
          <w:lang w:eastAsia="zh-TW"/>
        </w:rPr>
        <w:t>S</w:t>
      </w:r>
      <w:r>
        <w:rPr>
          <w:rFonts w:eastAsiaTheme="minorEastAsia"/>
          <w:lang w:eastAsia="zh-TW"/>
        </w:rPr>
        <w:t xml:space="preserve">ome companies at RAN1#112bis-e commented that agreeing to specify </w:t>
      </w:r>
      <w:r w:rsidRPr="00C9670C">
        <w:rPr>
          <w:i/>
          <w:iCs/>
        </w:rPr>
        <w:t>v</w:t>
      </w:r>
      <w:r w:rsidRPr="00C9670C">
        <w:rPr>
          <w:i/>
          <w:iCs/>
          <w:vertAlign w:val="subscript"/>
        </w:rPr>
        <w:t>Layers</w:t>
      </w:r>
      <w:r w:rsidRPr="00C9670C">
        <w:t>·</w:t>
      </w:r>
      <w:r w:rsidRPr="00C9670C">
        <w:rPr>
          <w:i/>
          <w:iCs/>
        </w:rPr>
        <w:t>Q</w:t>
      </w:r>
      <w:r w:rsidRPr="00C9670C">
        <w:rPr>
          <w:i/>
          <w:iCs/>
          <w:vertAlign w:val="subscript"/>
        </w:rPr>
        <w:t>m</w:t>
      </w:r>
      <w:r w:rsidRPr="00C9670C">
        <w:t>·</w:t>
      </w:r>
      <w:r w:rsidRPr="00C9670C">
        <w:rPr>
          <w:i/>
          <w:iCs/>
        </w:rPr>
        <w:t>f</w:t>
      </w:r>
      <w:r w:rsidRPr="00C9670C">
        <w:t xml:space="preserve"> </w:t>
      </w:r>
      <w:r>
        <w:t xml:space="preserve"> = 0.8</w:t>
      </w:r>
      <w:r w:rsidRPr="00C9670C">
        <w:t xml:space="preserve"> </w:t>
      </w:r>
      <w:r>
        <w:rPr>
          <w:rFonts w:eastAsiaTheme="minorEastAsia"/>
          <w:lang w:eastAsia="zh-TW"/>
        </w:rPr>
        <w:t xml:space="preserve"> or </w:t>
      </w:r>
      <w:r w:rsidRPr="00C9670C">
        <w:rPr>
          <w:i/>
          <w:iCs/>
        </w:rPr>
        <w:t>v</w:t>
      </w:r>
      <w:r w:rsidRPr="00C9670C">
        <w:rPr>
          <w:i/>
          <w:iCs/>
          <w:vertAlign w:val="subscript"/>
        </w:rPr>
        <w:t>Layers</w:t>
      </w:r>
      <w:r w:rsidRPr="00C9670C">
        <w:t>·</w:t>
      </w:r>
      <w:r w:rsidRPr="00C9670C">
        <w:rPr>
          <w:i/>
          <w:iCs/>
        </w:rPr>
        <w:t>Q</w:t>
      </w:r>
      <w:r w:rsidRPr="00C9670C">
        <w:rPr>
          <w:i/>
          <w:iCs/>
          <w:vertAlign w:val="subscript"/>
        </w:rPr>
        <w:t>m</w:t>
      </w:r>
      <w:r w:rsidRPr="00C9670C">
        <w:t>·</w:t>
      </w:r>
      <w:r w:rsidRPr="00C9670C">
        <w:rPr>
          <w:i/>
          <w:iCs/>
        </w:rPr>
        <w:t>f</w:t>
      </w:r>
      <w:r w:rsidRPr="00C9670C">
        <w:t xml:space="preserve"> </w:t>
      </w:r>
      <w:r>
        <w:t xml:space="preserve"> = 3.2 is not aligned with the text in the WI objective that refers to relaxation of the existing constraint for peak rate reduction. However, the formula is clearly highlighted as part of the constraint, and therefore such the use of = as opposed to ≥ has absolutely no contradiction with the RAN#99 agreement.</w:t>
      </w:r>
      <w:r w:rsidRPr="00B11BF5">
        <w:t xml:space="preserve"> </w:t>
      </w:r>
    </w:p>
    <w:tbl>
      <w:tblPr>
        <w:tblStyle w:val="TableGrid"/>
        <w:tblW w:w="0" w:type="auto"/>
        <w:tblLook w:val="04A0" w:firstRow="1" w:lastRow="0" w:firstColumn="1" w:lastColumn="0" w:noHBand="0" w:noVBand="1"/>
      </w:tblPr>
      <w:tblGrid>
        <w:gridCol w:w="9631"/>
      </w:tblGrid>
      <w:tr w:rsidR="00F93F53" w:rsidRPr="00B404E0" w14:paraId="191D735F" w14:textId="77777777" w:rsidTr="00C9670C">
        <w:tc>
          <w:tcPr>
            <w:tcW w:w="9631" w:type="dxa"/>
          </w:tcPr>
          <w:p w14:paraId="28C95A48" w14:textId="77777777" w:rsidR="00F93F53" w:rsidRPr="00B404E0" w:rsidRDefault="00F93F53" w:rsidP="00F93F53">
            <w:pPr>
              <w:numPr>
                <w:ilvl w:val="0"/>
                <w:numId w:val="15"/>
              </w:numPr>
              <w:ind w:right="-99"/>
              <w:rPr>
                <w:rFonts w:ascii="Times New Roman" w:hAnsi="Times New Roman"/>
                <w:lang w:eastAsia="ja-JP"/>
              </w:rPr>
            </w:pPr>
            <w:r w:rsidRPr="00B404E0">
              <w:rPr>
                <w:rFonts w:ascii="Times New Roman" w:hAnsi="Times New Roman"/>
                <w:lang w:eastAsia="ja-JP"/>
              </w:rPr>
              <w:t>UE peak data rate reduction</w:t>
            </w:r>
          </w:p>
          <w:p w14:paraId="4F994AD5" w14:textId="77777777" w:rsidR="00F93F53" w:rsidRPr="00B404E0" w:rsidRDefault="00F93F53" w:rsidP="00F93F53">
            <w:pPr>
              <w:pStyle w:val="B2"/>
              <w:numPr>
                <w:ilvl w:val="1"/>
                <w:numId w:val="15"/>
              </w:numPr>
              <w:rPr>
                <w:rFonts w:ascii="Times New Roman" w:hAnsi="Times New Roman"/>
                <w:lang w:val="en-US"/>
              </w:rPr>
            </w:pPr>
            <w:r w:rsidRPr="00B404E0">
              <w:rPr>
                <w:rFonts w:ascii="Times New Roman" w:hAnsi="Times New Roman"/>
                <w:lang w:val="en-US"/>
              </w:rPr>
              <w:lastRenderedPageBreak/>
              <w:t xml:space="preserve">Relaxation of the constraint </w:t>
            </w:r>
            <w:r w:rsidRPr="00B404E0">
              <w:rPr>
                <w:rFonts w:ascii="Times New Roman" w:hAnsi="Times New Roman"/>
                <w:highlight w:val="yellow"/>
                <w:lang w:val="en-US"/>
              </w:rPr>
              <w:t>(</w:t>
            </w:r>
            <w:r w:rsidRPr="00B404E0">
              <w:rPr>
                <w:rFonts w:ascii="Times New Roman" w:hAnsi="Times New Roman"/>
                <w:i/>
                <w:iCs/>
                <w:highlight w:val="yellow"/>
                <w:lang w:val="en-US"/>
              </w:rPr>
              <w:t>v</w:t>
            </w:r>
            <w:r w:rsidRPr="00B404E0">
              <w:rPr>
                <w:rFonts w:ascii="Times New Roman" w:hAnsi="Times New Roman"/>
                <w:i/>
                <w:iCs/>
                <w:highlight w:val="yellow"/>
                <w:vertAlign w:val="subscript"/>
                <w:lang w:val="en-US"/>
              </w:rPr>
              <w:t>Layers</w:t>
            </w:r>
            <w:r w:rsidRPr="00B404E0">
              <w:rPr>
                <w:rFonts w:ascii="Times New Roman" w:hAnsi="Times New Roman"/>
                <w:highlight w:val="yellow"/>
                <w:lang w:val="en-US"/>
              </w:rPr>
              <w:t>·</w:t>
            </w:r>
            <w:r w:rsidRPr="00B404E0">
              <w:rPr>
                <w:rFonts w:ascii="Times New Roman" w:hAnsi="Times New Roman"/>
                <w:i/>
                <w:iCs/>
                <w:highlight w:val="yellow"/>
                <w:lang w:val="en-US"/>
              </w:rPr>
              <w:t>Q</w:t>
            </w:r>
            <w:r w:rsidRPr="00B404E0">
              <w:rPr>
                <w:rFonts w:ascii="Times New Roman" w:hAnsi="Times New Roman"/>
                <w:i/>
                <w:iCs/>
                <w:highlight w:val="yellow"/>
                <w:vertAlign w:val="subscript"/>
                <w:lang w:val="en-US"/>
              </w:rPr>
              <w:t>m</w:t>
            </w:r>
            <w:r w:rsidRPr="00B404E0">
              <w:rPr>
                <w:rFonts w:ascii="Times New Roman" w:hAnsi="Times New Roman"/>
                <w:highlight w:val="yellow"/>
                <w:lang w:val="en-US"/>
              </w:rPr>
              <w:t>·</w:t>
            </w:r>
            <w:r w:rsidRPr="00B404E0">
              <w:rPr>
                <w:rFonts w:ascii="Times New Roman" w:hAnsi="Times New Roman"/>
                <w:i/>
                <w:iCs/>
                <w:highlight w:val="yellow"/>
                <w:lang w:val="en-US"/>
              </w:rPr>
              <w:t>f</w:t>
            </w:r>
            <w:r w:rsidRPr="00B404E0">
              <w:rPr>
                <w:rFonts w:ascii="Times New Roman" w:hAnsi="Times New Roman"/>
                <w:highlight w:val="yellow"/>
                <w:lang w:val="en-US"/>
              </w:rPr>
              <w:t xml:space="preserve"> ≥ 4)</w:t>
            </w:r>
            <w:r w:rsidRPr="00B404E0">
              <w:rPr>
                <w:rFonts w:ascii="Times New Roman" w:hAnsi="Times New Roman"/>
                <w:lang w:val="en-US"/>
              </w:rPr>
              <w:t xml:space="preserve"> for peak data rate reduction</w:t>
            </w:r>
          </w:p>
          <w:p w14:paraId="46D89C94" w14:textId="77777777" w:rsidR="00F93F53" w:rsidRPr="00B404E0" w:rsidRDefault="00F93F53" w:rsidP="00F93F53">
            <w:pPr>
              <w:pStyle w:val="B2"/>
              <w:numPr>
                <w:ilvl w:val="1"/>
                <w:numId w:val="15"/>
              </w:numPr>
              <w:rPr>
                <w:rFonts w:ascii="Times New Roman" w:hAnsi="Times New Roman"/>
                <w:lang w:val="en-US"/>
              </w:rPr>
            </w:pPr>
            <w:r w:rsidRPr="00B404E0">
              <w:rPr>
                <w:rFonts w:ascii="Times New Roman" w:hAnsi="Times New Roman"/>
                <w:lang w:val="en-US"/>
              </w:rPr>
              <w:t>The relaxed constraint is, e.g., 1 (instead of 4).</w:t>
            </w:r>
          </w:p>
          <w:p w14:paraId="7EFBB360" w14:textId="77777777" w:rsidR="00F93F53" w:rsidRPr="00B404E0" w:rsidRDefault="00F93F53" w:rsidP="00F93F53">
            <w:pPr>
              <w:pStyle w:val="B2"/>
              <w:numPr>
                <w:ilvl w:val="1"/>
                <w:numId w:val="15"/>
              </w:numPr>
              <w:rPr>
                <w:rFonts w:ascii="Times New Roman" w:hAnsi="Times New Roman"/>
                <w:lang w:val="en-US"/>
              </w:rPr>
            </w:pPr>
            <w:r w:rsidRPr="00B404E0">
              <w:rPr>
                <w:rFonts w:ascii="Times New Roman" w:hAnsi="Times New Roman"/>
                <w:lang w:val="en-US"/>
              </w:rPr>
              <w:t>The parameters (</w:t>
            </w:r>
            <w:r w:rsidRPr="00B404E0">
              <w:rPr>
                <w:rFonts w:ascii="Times New Roman" w:hAnsi="Times New Roman"/>
                <w:i/>
                <w:iCs/>
                <w:lang w:val="en-US"/>
              </w:rPr>
              <w:t>v</w:t>
            </w:r>
            <w:r w:rsidRPr="00B404E0">
              <w:rPr>
                <w:rFonts w:ascii="Times New Roman" w:hAnsi="Times New Roman"/>
                <w:i/>
                <w:iCs/>
                <w:vertAlign w:val="subscript"/>
                <w:lang w:val="en-US"/>
              </w:rPr>
              <w:t>Layers</w:t>
            </w:r>
            <w:r w:rsidRPr="00B404E0">
              <w:rPr>
                <w:rFonts w:ascii="Times New Roman" w:hAnsi="Times New Roman"/>
                <w:lang w:val="en-US"/>
              </w:rPr>
              <w:t xml:space="preserve">, </w:t>
            </w:r>
            <w:r w:rsidRPr="00B404E0">
              <w:rPr>
                <w:rFonts w:ascii="Times New Roman" w:hAnsi="Times New Roman"/>
                <w:i/>
                <w:iCs/>
                <w:lang w:val="en-US"/>
              </w:rPr>
              <w:t>Q</w:t>
            </w:r>
            <w:r w:rsidRPr="00B404E0">
              <w:rPr>
                <w:rFonts w:ascii="Times New Roman" w:hAnsi="Times New Roman"/>
                <w:i/>
                <w:iCs/>
                <w:vertAlign w:val="subscript"/>
                <w:lang w:val="en-US"/>
              </w:rPr>
              <w:t>m</w:t>
            </w:r>
            <w:r w:rsidRPr="00B404E0">
              <w:rPr>
                <w:rFonts w:ascii="Times New Roman" w:hAnsi="Times New Roman"/>
                <w:lang w:val="en-US"/>
              </w:rPr>
              <w:t xml:space="preserve">, </w:t>
            </w:r>
            <w:r w:rsidRPr="00B404E0">
              <w:rPr>
                <w:rFonts w:ascii="Times New Roman" w:hAnsi="Times New Roman"/>
                <w:i/>
                <w:iCs/>
                <w:lang w:val="en-US"/>
              </w:rPr>
              <w:t>f</w:t>
            </w:r>
            <w:r w:rsidRPr="00B404E0">
              <w:rPr>
                <w:rFonts w:ascii="Times New Roman" w:hAnsi="Times New Roman"/>
                <w:lang w:val="en-US"/>
              </w:rPr>
              <w:t>) can be as in Rel-17 RedCap.</w:t>
            </w:r>
          </w:p>
        </w:tc>
      </w:tr>
    </w:tbl>
    <w:p w14:paraId="09ABA01B" w14:textId="77777777" w:rsidR="00F93F53" w:rsidRDefault="00F93F53" w:rsidP="00DA2529"/>
    <w:p w14:paraId="306E96F7" w14:textId="0655F97F" w:rsidR="00F93F53" w:rsidRPr="00493404" w:rsidRDefault="00F93F53" w:rsidP="00DA2529">
      <w:pPr>
        <w:rPr>
          <w:b/>
          <w:bCs/>
        </w:rPr>
      </w:pPr>
      <w:r w:rsidRPr="00493404">
        <w:rPr>
          <w:b/>
          <w:bCs/>
        </w:rPr>
        <w:t xml:space="preserve">Observation 9: The WID does not place any restriction on using </w:t>
      </w:r>
      <w:r>
        <w:rPr>
          <w:b/>
          <w:bCs/>
        </w:rPr>
        <w:t>“</w:t>
      </w:r>
      <w:r w:rsidRPr="00493404">
        <w:rPr>
          <w:b/>
          <w:bCs/>
        </w:rPr>
        <w:t>=</w:t>
      </w:r>
      <w:r>
        <w:rPr>
          <w:b/>
          <w:bCs/>
        </w:rPr>
        <w:t>”</w:t>
      </w:r>
      <w:r w:rsidRPr="00493404">
        <w:rPr>
          <w:b/>
          <w:bCs/>
        </w:rPr>
        <w:t xml:space="preserve"> instead of </w:t>
      </w:r>
      <w:r>
        <w:rPr>
          <w:b/>
          <w:bCs/>
        </w:rPr>
        <w:t>“≥”</w:t>
      </w:r>
      <w:r w:rsidRPr="00493404">
        <w:rPr>
          <w:b/>
          <w:bCs/>
        </w:rPr>
        <w:t xml:space="preserve"> in the </w:t>
      </w:r>
      <w:r w:rsidRPr="00493404">
        <w:rPr>
          <w:b/>
          <w:bCs/>
          <w:i/>
          <w:iCs/>
        </w:rPr>
        <w:t>v</w:t>
      </w:r>
      <w:r w:rsidRPr="00493404">
        <w:rPr>
          <w:b/>
          <w:bCs/>
          <w:i/>
          <w:iCs/>
          <w:vertAlign w:val="subscript"/>
        </w:rPr>
        <w:t>Layers</w:t>
      </w:r>
      <w:r w:rsidRPr="00493404">
        <w:rPr>
          <w:b/>
          <w:bCs/>
        </w:rPr>
        <w:t>·</w:t>
      </w:r>
      <w:r w:rsidRPr="00493404">
        <w:rPr>
          <w:b/>
          <w:bCs/>
          <w:i/>
          <w:iCs/>
        </w:rPr>
        <w:t>Q</w:t>
      </w:r>
      <w:r w:rsidRPr="00493404">
        <w:rPr>
          <w:b/>
          <w:bCs/>
          <w:i/>
          <w:iCs/>
          <w:vertAlign w:val="subscript"/>
        </w:rPr>
        <w:t>m</w:t>
      </w:r>
      <w:r w:rsidRPr="00493404">
        <w:rPr>
          <w:b/>
          <w:bCs/>
        </w:rPr>
        <w:t>·</w:t>
      </w:r>
      <w:r w:rsidRPr="00493404">
        <w:rPr>
          <w:b/>
          <w:bCs/>
          <w:i/>
          <w:iCs/>
        </w:rPr>
        <w:t>f</w:t>
      </w:r>
      <w:r w:rsidRPr="00493404">
        <w:rPr>
          <w:b/>
          <w:bCs/>
        </w:rPr>
        <w:t xml:space="preserve"> formula.</w:t>
      </w:r>
    </w:p>
    <w:p w14:paraId="5AABA05B" w14:textId="00473B09" w:rsidR="00DA2529" w:rsidRDefault="0077750D" w:rsidP="00DA2529">
      <w:r w:rsidRPr="0077750D">
        <w:t>Based on the peak data rate analysis for different proposed vLayers·Qm·f values, both 3.1 and 3.2 can meet the 10Mbps peak data rate target for UE with BB bandwidth reduction. For UE without BB bandwidth, 0.75 is preferred as it is closer to the 10Mbps target. However, 0.8 proposed at the last meeting can be also considered.</w:t>
      </w:r>
      <w:r w:rsidR="00F93F53">
        <w:t xml:space="preserve"> </w:t>
      </w:r>
    </w:p>
    <w:p w14:paraId="053398A1" w14:textId="5DDF58D8" w:rsidR="00DA2529" w:rsidRPr="00FF4267" w:rsidRDefault="00DA2529" w:rsidP="00DA2529">
      <w:pPr>
        <w:pStyle w:val="Caption"/>
      </w:pPr>
      <w:bookmarkStart w:id="28" w:name="_Ref135071873"/>
      <w:r w:rsidRPr="00FF4267">
        <w:t xml:space="preserve">Proposal </w:t>
      </w:r>
      <w:fldSimple w:instr=" SEQ Proposal \* ARABIC ">
        <w:r w:rsidR="00A0215A">
          <w:rPr>
            <w:noProof/>
          </w:rPr>
          <w:t>15</w:t>
        </w:r>
      </w:fldSimple>
      <w:r w:rsidRPr="00FF4267">
        <w:t xml:space="preserve">: </w:t>
      </w:r>
      <w:r w:rsidR="005213A1">
        <w:t>In line with the</w:t>
      </w:r>
      <w:r w:rsidRPr="00FF4267">
        <w:t xml:space="preserve"> </w:t>
      </w:r>
      <w:r>
        <w:t xml:space="preserve">10Mbps </w:t>
      </w:r>
      <w:r w:rsidR="005213A1">
        <w:t xml:space="preserve">UE </w:t>
      </w:r>
      <w:r w:rsidRPr="00FF4267">
        <w:t xml:space="preserve">peak rate </w:t>
      </w:r>
      <w:r>
        <w:t>target</w:t>
      </w:r>
      <w:r w:rsidRPr="00FF4267">
        <w:t>, support</w:t>
      </w:r>
      <w:r w:rsidR="005213A1">
        <w:t>:</w:t>
      </w:r>
      <w:bookmarkEnd w:id="28"/>
    </w:p>
    <w:p w14:paraId="27731C9A" w14:textId="77777777" w:rsidR="00DA2529" w:rsidRPr="00FF4267" w:rsidRDefault="00DA2529" w:rsidP="00DA2529">
      <w:pPr>
        <w:pStyle w:val="ListParagraph"/>
        <w:numPr>
          <w:ilvl w:val="0"/>
          <w:numId w:val="45"/>
        </w:numPr>
        <w:spacing w:after="180" w:line="252" w:lineRule="auto"/>
        <w:ind w:firstLineChars="0"/>
        <w:contextualSpacing/>
        <w:rPr>
          <w:b/>
          <w:sz w:val="20"/>
          <w:szCs w:val="20"/>
        </w:rPr>
      </w:pPr>
      <w:r w:rsidRPr="00FF4267">
        <w:rPr>
          <w:i/>
          <w:iCs/>
          <w:sz w:val="20"/>
          <w:szCs w:val="20"/>
        </w:rPr>
        <w:t>v</w:t>
      </w:r>
      <w:r w:rsidRPr="00FF4267">
        <w:rPr>
          <w:i/>
          <w:iCs/>
          <w:sz w:val="20"/>
          <w:szCs w:val="20"/>
          <w:vertAlign w:val="subscript"/>
        </w:rPr>
        <w:t>Layers</w:t>
      </w:r>
      <w:r w:rsidRPr="00FF4267">
        <w:rPr>
          <w:sz w:val="20"/>
          <w:szCs w:val="20"/>
        </w:rPr>
        <w:t>·</w:t>
      </w:r>
      <w:r w:rsidRPr="00FF4267">
        <w:rPr>
          <w:i/>
          <w:iCs/>
          <w:sz w:val="20"/>
          <w:szCs w:val="20"/>
        </w:rPr>
        <w:t>Q</w:t>
      </w:r>
      <w:r w:rsidRPr="00FF4267">
        <w:rPr>
          <w:i/>
          <w:iCs/>
          <w:sz w:val="20"/>
          <w:szCs w:val="20"/>
          <w:vertAlign w:val="subscript"/>
        </w:rPr>
        <w:t>m</w:t>
      </w:r>
      <w:r w:rsidRPr="00FF4267">
        <w:rPr>
          <w:sz w:val="20"/>
          <w:szCs w:val="20"/>
        </w:rPr>
        <w:t>·</w:t>
      </w:r>
      <w:r w:rsidRPr="00FF4267">
        <w:rPr>
          <w:i/>
          <w:iCs/>
          <w:sz w:val="20"/>
          <w:szCs w:val="20"/>
        </w:rPr>
        <w:t>f</w:t>
      </w:r>
      <w:r w:rsidRPr="00FF4267">
        <w:rPr>
          <w:b/>
          <w:sz w:val="20"/>
          <w:szCs w:val="20"/>
        </w:rPr>
        <w:t xml:space="preserve"> = </w:t>
      </w:r>
      <w:r>
        <w:rPr>
          <w:b/>
          <w:sz w:val="20"/>
          <w:szCs w:val="20"/>
        </w:rPr>
        <w:t xml:space="preserve">[3.1 or </w:t>
      </w:r>
      <w:r w:rsidRPr="00FF4267">
        <w:rPr>
          <w:b/>
          <w:sz w:val="20"/>
          <w:szCs w:val="20"/>
        </w:rPr>
        <w:t>3.</w:t>
      </w:r>
      <w:r>
        <w:rPr>
          <w:b/>
          <w:sz w:val="20"/>
          <w:szCs w:val="20"/>
        </w:rPr>
        <w:t>2]</w:t>
      </w:r>
      <w:r w:rsidRPr="00FF4267">
        <w:rPr>
          <w:b/>
          <w:sz w:val="20"/>
          <w:szCs w:val="20"/>
        </w:rPr>
        <w:t xml:space="preserve"> for UE peak data rate reduction with UE BB bandwidth reduction, and </w:t>
      </w:r>
    </w:p>
    <w:p w14:paraId="061CF7B2" w14:textId="56A4B3BE" w:rsidR="00DA2529" w:rsidRPr="006A5812" w:rsidRDefault="00DA2529" w:rsidP="00DA2529">
      <w:pPr>
        <w:pStyle w:val="ListParagraph"/>
        <w:numPr>
          <w:ilvl w:val="0"/>
          <w:numId w:val="45"/>
        </w:numPr>
        <w:spacing w:after="180" w:line="252" w:lineRule="auto"/>
        <w:ind w:firstLineChars="0"/>
        <w:contextualSpacing/>
        <w:rPr>
          <w:b/>
          <w:sz w:val="20"/>
          <w:szCs w:val="20"/>
        </w:rPr>
      </w:pPr>
      <w:r w:rsidRPr="00FF4267">
        <w:rPr>
          <w:i/>
          <w:iCs/>
          <w:sz w:val="20"/>
          <w:szCs w:val="20"/>
        </w:rPr>
        <w:t>v</w:t>
      </w:r>
      <w:r w:rsidRPr="00FF4267">
        <w:rPr>
          <w:i/>
          <w:iCs/>
          <w:sz w:val="20"/>
          <w:szCs w:val="20"/>
          <w:vertAlign w:val="subscript"/>
        </w:rPr>
        <w:t>Layers</w:t>
      </w:r>
      <w:r w:rsidRPr="00FF4267">
        <w:rPr>
          <w:sz w:val="20"/>
          <w:szCs w:val="20"/>
        </w:rPr>
        <w:t>·</w:t>
      </w:r>
      <w:r w:rsidRPr="00FF4267">
        <w:rPr>
          <w:i/>
          <w:iCs/>
          <w:sz w:val="20"/>
          <w:szCs w:val="20"/>
        </w:rPr>
        <w:t>Q</w:t>
      </w:r>
      <w:r w:rsidRPr="00FF4267">
        <w:rPr>
          <w:i/>
          <w:iCs/>
          <w:sz w:val="20"/>
          <w:szCs w:val="20"/>
          <w:vertAlign w:val="subscript"/>
        </w:rPr>
        <w:t>m</w:t>
      </w:r>
      <w:r w:rsidRPr="00FF4267">
        <w:rPr>
          <w:sz w:val="20"/>
          <w:szCs w:val="20"/>
        </w:rPr>
        <w:t>·</w:t>
      </w:r>
      <w:r w:rsidRPr="00FF4267">
        <w:rPr>
          <w:i/>
          <w:iCs/>
          <w:sz w:val="20"/>
          <w:szCs w:val="20"/>
        </w:rPr>
        <w:t>f</w:t>
      </w:r>
      <w:r w:rsidRPr="00FF4267">
        <w:rPr>
          <w:b/>
          <w:sz w:val="20"/>
          <w:szCs w:val="20"/>
        </w:rPr>
        <w:t xml:space="preserve"> = </w:t>
      </w:r>
      <w:r w:rsidR="005213A1">
        <w:rPr>
          <w:b/>
          <w:sz w:val="20"/>
          <w:szCs w:val="20"/>
        </w:rPr>
        <w:t>[</w:t>
      </w:r>
      <w:r w:rsidRPr="00FF4267">
        <w:rPr>
          <w:b/>
          <w:sz w:val="20"/>
          <w:szCs w:val="20"/>
        </w:rPr>
        <w:t>0.</w:t>
      </w:r>
      <w:r>
        <w:rPr>
          <w:b/>
          <w:sz w:val="20"/>
          <w:szCs w:val="20"/>
        </w:rPr>
        <w:t>75</w:t>
      </w:r>
      <w:r w:rsidR="005213A1">
        <w:rPr>
          <w:b/>
          <w:sz w:val="20"/>
          <w:szCs w:val="20"/>
        </w:rPr>
        <w:t xml:space="preserve"> or 0.8]</w:t>
      </w:r>
      <w:r w:rsidRPr="00FF4267">
        <w:rPr>
          <w:b/>
          <w:sz w:val="20"/>
          <w:szCs w:val="20"/>
        </w:rPr>
        <w:t xml:space="preserve"> for UE peak data rate reduction without UE BB bandwidth reduction</w:t>
      </w:r>
      <w:r w:rsidRPr="00FF4267">
        <w:rPr>
          <w:sz w:val="20"/>
          <w:szCs w:val="20"/>
        </w:rPr>
        <w:t>.</w:t>
      </w:r>
    </w:p>
    <w:p w14:paraId="706D311F" w14:textId="251E09A9" w:rsidR="00A94C85" w:rsidRPr="00116A83" w:rsidRDefault="00A94C85" w:rsidP="000A60C8">
      <w:pPr>
        <w:pStyle w:val="Caption"/>
        <w:jc w:val="center"/>
        <w:rPr>
          <w:rFonts w:eastAsiaTheme="minorEastAsia"/>
          <w:lang w:eastAsia="zh-TW"/>
        </w:rPr>
      </w:pPr>
      <w:bookmarkStart w:id="29" w:name="_Ref131685579"/>
      <w:r>
        <w:t xml:space="preserve">Table </w:t>
      </w:r>
      <w:fldSimple w:instr=" SEQ Table \* ARABIC ">
        <w:r w:rsidR="00A0215A">
          <w:rPr>
            <w:noProof/>
          </w:rPr>
          <w:t>2</w:t>
        </w:r>
      </w:fldSimple>
      <w:bookmarkEnd w:id="29"/>
      <w:r>
        <w:t xml:space="preserve">: Peak data rate analysis for different values of </w:t>
      </w:r>
      <w:r w:rsidRPr="00116A83">
        <w:rPr>
          <w:rFonts w:eastAsia="SimSun"/>
          <w:i/>
          <w:iCs/>
        </w:rPr>
        <w:t>v</w:t>
      </w:r>
      <w:r w:rsidRPr="00116A83">
        <w:rPr>
          <w:rFonts w:eastAsia="SimSun"/>
          <w:i/>
          <w:iCs/>
          <w:vertAlign w:val="subscript"/>
        </w:rPr>
        <w:t>Layers</w:t>
      </w:r>
      <w:r w:rsidRPr="00116A83">
        <w:rPr>
          <w:rFonts w:eastAsia="SimSun"/>
          <w:i/>
          <w:iCs/>
        </w:rPr>
        <w:t>·Q</w:t>
      </w:r>
      <w:r w:rsidRPr="00116A83">
        <w:rPr>
          <w:rFonts w:eastAsia="SimSun"/>
          <w:i/>
          <w:iCs/>
          <w:vertAlign w:val="subscript"/>
        </w:rPr>
        <w:t>m</w:t>
      </w:r>
      <w:r w:rsidRPr="00116A83">
        <w:rPr>
          <w:rFonts w:eastAsia="SimSun"/>
          <w:i/>
          <w:iCs/>
        </w:rPr>
        <w:t>·f</w:t>
      </w:r>
    </w:p>
    <w:tbl>
      <w:tblPr>
        <w:tblStyle w:val="TableGrid"/>
        <w:tblW w:w="0" w:type="auto"/>
        <w:tblLook w:val="04A0" w:firstRow="1" w:lastRow="0" w:firstColumn="1" w:lastColumn="0" w:noHBand="0" w:noVBand="1"/>
      </w:tblPr>
      <w:tblGrid>
        <w:gridCol w:w="3539"/>
        <w:gridCol w:w="1701"/>
        <w:gridCol w:w="1085"/>
        <w:gridCol w:w="1653"/>
        <w:gridCol w:w="1653"/>
      </w:tblGrid>
      <w:tr w:rsidR="00A94C85" w:rsidRPr="0017364F" w14:paraId="7C6E36EA" w14:textId="77777777" w:rsidTr="00FB662C">
        <w:tc>
          <w:tcPr>
            <w:tcW w:w="3539" w:type="dxa"/>
            <w:tcBorders>
              <w:top w:val="single" w:sz="4" w:space="0" w:color="auto"/>
              <w:left w:val="single" w:sz="4" w:space="0" w:color="auto"/>
              <w:bottom w:val="single" w:sz="4" w:space="0" w:color="auto"/>
              <w:right w:val="single" w:sz="4" w:space="0" w:color="auto"/>
            </w:tcBorders>
          </w:tcPr>
          <w:p w14:paraId="280266C7" w14:textId="77777777" w:rsidR="00A94C85" w:rsidRPr="0017364F" w:rsidRDefault="00A94C85" w:rsidP="00FB662C">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2DA526" w14:textId="77777777" w:rsidR="00A94C85" w:rsidRPr="0017364F" w:rsidRDefault="00A94C85" w:rsidP="00FB662C">
            <w:pPr>
              <w:spacing w:after="120"/>
              <w:rPr>
                <w:rFonts w:ascii="Times New Roman" w:eastAsia="SimSun" w:hAnsi="Times New Roman"/>
                <w:b/>
                <w:bCs/>
              </w:rPr>
            </w:pPr>
            <w:r w:rsidRPr="0017364F">
              <w:rPr>
                <w:rFonts w:ascii="Times New Roman" w:eastAsia="SimSun" w:hAnsi="Times New Roman"/>
                <w:b/>
                <w:bCs/>
              </w:rPr>
              <w:t>PRB</w:t>
            </w:r>
          </w:p>
        </w:tc>
        <w:tc>
          <w:tcPr>
            <w:tcW w:w="108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25A03D" w14:textId="77777777" w:rsidR="00A94C85" w:rsidRPr="0017364F" w:rsidRDefault="00A94C85" w:rsidP="00FB662C">
            <w:pPr>
              <w:spacing w:after="120"/>
              <w:rPr>
                <w:rFonts w:ascii="Times New Roman" w:hAnsi="Times New Roman"/>
                <w:b/>
                <w:bCs/>
              </w:rPr>
            </w:pPr>
            <w:r w:rsidRPr="0017364F">
              <w:rPr>
                <w:rFonts w:ascii="Times New Roman" w:eastAsia="SimSun" w:hAnsi="Times New Roman"/>
                <w:b/>
                <w:bCs/>
                <w:i/>
                <w:iCs/>
              </w:rPr>
              <w:t>v</w:t>
            </w:r>
            <w:r w:rsidRPr="0017364F">
              <w:rPr>
                <w:rFonts w:ascii="Times New Roman" w:eastAsia="SimSun" w:hAnsi="Times New Roman"/>
                <w:b/>
                <w:bCs/>
                <w:i/>
                <w:iCs/>
                <w:vertAlign w:val="subscript"/>
              </w:rPr>
              <w:t>Layers</w:t>
            </w:r>
            <w:r w:rsidRPr="0017364F">
              <w:rPr>
                <w:rFonts w:ascii="Times New Roman" w:eastAsia="SimSun" w:hAnsi="Times New Roman"/>
                <w:b/>
                <w:bCs/>
                <w:i/>
                <w:iCs/>
              </w:rPr>
              <w:t>·Q</w:t>
            </w:r>
            <w:r w:rsidRPr="0017364F">
              <w:rPr>
                <w:rFonts w:ascii="Times New Roman" w:eastAsia="SimSun" w:hAnsi="Times New Roman"/>
                <w:b/>
                <w:bCs/>
                <w:i/>
                <w:iCs/>
                <w:vertAlign w:val="subscript"/>
              </w:rPr>
              <w:t>m</w:t>
            </w:r>
            <w:r w:rsidRPr="0017364F">
              <w:rPr>
                <w:rFonts w:ascii="Times New Roman" w:eastAsia="SimSun" w:hAnsi="Times New Roman"/>
                <w:b/>
                <w:bCs/>
                <w:i/>
                <w:iCs/>
              </w:rPr>
              <w:t>·f</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80FA55" w14:textId="77777777" w:rsidR="00A94C85" w:rsidRPr="0017364F" w:rsidRDefault="00A94C85" w:rsidP="00FB662C">
            <w:pPr>
              <w:spacing w:after="120"/>
              <w:rPr>
                <w:rFonts w:ascii="Times New Roman" w:hAnsi="Times New Roman"/>
                <w:b/>
                <w:bCs/>
              </w:rPr>
            </w:pPr>
            <w:r w:rsidRPr="0017364F">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10753A" w14:textId="77777777" w:rsidR="00A94C85" w:rsidRPr="0017364F" w:rsidRDefault="00A94C85" w:rsidP="00FB662C">
            <w:pPr>
              <w:spacing w:after="120"/>
              <w:rPr>
                <w:rFonts w:ascii="Times New Roman" w:hAnsi="Times New Roman"/>
                <w:b/>
                <w:bCs/>
              </w:rPr>
            </w:pPr>
            <w:r w:rsidRPr="0017364F">
              <w:rPr>
                <w:rFonts w:ascii="Times New Roman" w:hAnsi="Times New Roman"/>
                <w:b/>
                <w:bCs/>
              </w:rPr>
              <w:t>SCS = 30kHz</w:t>
            </w:r>
          </w:p>
        </w:tc>
      </w:tr>
      <w:tr w:rsidR="00A94C85" w:rsidRPr="0017364F" w14:paraId="4ABD9274" w14:textId="77777777" w:rsidTr="00FB662C">
        <w:tc>
          <w:tcPr>
            <w:tcW w:w="3539" w:type="dxa"/>
            <w:vMerge w:val="restart"/>
            <w:tcBorders>
              <w:top w:val="single" w:sz="4" w:space="0" w:color="auto"/>
              <w:left w:val="single" w:sz="4" w:space="0" w:color="auto"/>
              <w:right w:val="single" w:sz="4" w:space="0" w:color="auto"/>
            </w:tcBorders>
            <w:hideMark/>
          </w:tcPr>
          <w:p w14:paraId="2B3DB129" w14:textId="77777777" w:rsidR="00A94C85" w:rsidRPr="0017364F" w:rsidRDefault="00A94C85" w:rsidP="00FB662C">
            <w:pPr>
              <w:spacing w:after="120"/>
              <w:rPr>
                <w:rFonts w:ascii="Times New Roman" w:hAnsi="Times New Roman"/>
              </w:rPr>
            </w:pPr>
            <w:r w:rsidRPr="0017364F">
              <w:rPr>
                <w:rFonts w:ascii="Times New Roman" w:hAnsi="Times New Roman"/>
              </w:rPr>
              <w:t>“Combined BW3/PR3 + PR1”</w:t>
            </w:r>
          </w:p>
        </w:tc>
        <w:tc>
          <w:tcPr>
            <w:tcW w:w="1701" w:type="dxa"/>
            <w:vMerge w:val="restart"/>
            <w:tcBorders>
              <w:top w:val="single" w:sz="4" w:space="0" w:color="auto"/>
              <w:left w:val="single" w:sz="4" w:space="0" w:color="auto"/>
              <w:right w:val="single" w:sz="4" w:space="0" w:color="auto"/>
            </w:tcBorders>
            <w:hideMark/>
          </w:tcPr>
          <w:p w14:paraId="78C23900" w14:textId="77777777" w:rsidR="00A94C85" w:rsidRPr="0017364F" w:rsidRDefault="00A94C85" w:rsidP="00FB662C">
            <w:pPr>
              <w:spacing w:after="120"/>
              <w:rPr>
                <w:rFonts w:ascii="Times New Roman" w:hAnsi="Times New Roman"/>
              </w:rPr>
            </w:pPr>
            <w:r w:rsidRPr="0017364F">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4E119D4D" w14:textId="77777777" w:rsidR="00A94C85" w:rsidRPr="00FB662C" w:rsidRDefault="00A94C85" w:rsidP="00FB662C">
            <w:pPr>
              <w:spacing w:after="120"/>
              <w:jc w:val="center"/>
              <w:rPr>
                <w:rFonts w:ascii="Times New Roman" w:hAnsi="Times New Roman"/>
                <w:b/>
                <w:bCs/>
              </w:rPr>
            </w:pPr>
            <w:r w:rsidRPr="00FB662C">
              <w:rPr>
                <w:rFonts w:ascii="Times New Roman" w:hAnsi="Times New Roman"/>
                <w:b/>
                <w:bCs/>
              </w:rPr>
              <w:t>3.2</w:t>
            </w:r>
          </w:p>
        </w:tc>
        <w:tc>
          <w:tcPr>
            <w:tcW w:w="1653" w:type="dxa"/>
            <w:tcBorders>
              <w:top w:val="single" w:sz="4" w:space="0" w:color="auto"/>
              <w:left w:val="single" w:sz="4" w:space="0" w:color="auto"/>
              <w:bottom w:val="single" w:sz="4" w:space="0" w:color="auto"/>
              <w:right w:val="single" w:sz="4" w:space="0" w:color="auto"/>
            </w:tcBorders>
            <w:hideMark/>
          </w:tcPr>
          <w:p w14:paraId="14CC66D2" w14:textId="77777777" w:rsidR="00A94C85" w:rsidRPr="0017364F" w:rsidRDefault="00A94C85" w:rsidP="00FB662C">
            <w:pPr>
              <w:spacing w:after="120"/>
              <w:rPr>
                <w:rFonts w:ascii="Times New Roman" w:hAnsi="Times New Roman"/>
              </w:rPr>
            </w:pPr>
            <w:r w:rsidRPr="0017364F">
              <w:rPr>
                <w:rFonts w:ascii="Times New Roman" w:hAnsi="Times New Roman"/>
              </w:rPr>
              <w:t>DL: 10.7 Mbps</w:t>
            </w:r>
          </w:p>
          <w:p w14:paraId="00914396" w14:textId="77777777" w:rsidR="00A94C85" w:rsidRPr="0017364F" w:rsidRDefault="00A94C85" w:rsidP="00FB662C">
            <w:pPr>
              <w:spacing w:after="120"/>
              <w:rPr>
                <w:rFonts w:ascii="Times New Roman" w:hAnsi="Times New Roman"/>
              </w:rPr>
            </w:pPr>
            <w:r w:rsidRPr="0017364F">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5FDA74EF" w14:textId="77777777" w:rsidR="00A94C85" w:rsidRPr="0017364F" w:rsidRDefault="00A94C85" w:rsidP="00FB662C">
            <w:pPr>
              <w:spacing w:after="120"/>
              <w:rPr>
                <w:rFonts w:ascii="Times New Roman" w:hAnsi="Times New Roman"/>
              </w:rPr>
            </w:pPr>
            <w:r w:rsidRPr="0017364F">
              <w:rPr>
                <w:rFonts w:ascii="Times New Roman" w:hAnsi="Times New Roman"/>
              </w:rPr>
              <w:t>DL: 10.3 Mbps</w:t>
            </w:r>
          </w:p>
          <w:p w14:paraId="5AC4CB71" w14:textId="77777777" w:rsidR="00A94C85" w:rsidRPr="0017364F" w:rsidRDefault="00A94C85" w:rsidP="00FB662C">
            <w:pPr>
              <w:spacing w:after="120"/>
              <w:rPr>
                <w:rFonts w:ascii="Times New Roman" w:hAnsi="Times New Roman"/>
              </w:rPr>
            </w:pPr>
            <w:r w:rsidRPr="0017364F">
              <w:rPr>
                <w:rFonts w:ascii="Times New Roman" w:hAnsi="Times New Roman"/>
              </w:rPr>
              <w:t>UL: 10.9 Mbps</w:t>
            </w:r>
          </w:p>
        </w:tc>
      </w:tr>
      <w:tr w:rsidR="00E140EB" w:rsidRPr="0017364F" w14:paraId="3526DE8B" w14:textId="77777777" w:rsidTr="00FB662C">
        <w:tc>
          <w:tcPr>
            <w:tcW w:w="3539" w:type="dxa"/>
            <w:vMerge/>
            <w:tcBorders>
              <w:top w:val="single" w:sz="4" w:space="0" w:color="auto"/>
              <w:left w:val="single" w:sz="4" w:space="0" w:color="auto"/>
              <w:right w:val="single" w:sz="4" w:space="0" w:color="auto"/>
            </w:tcBorders>
          </w:tcPr>
          <w:p w14:paraId="50BA9176" w14:textId="77777777" w:rsidR="00E140EB" w:rsidRPr="0017364F" w:rsidRDefault="00E140EB" w:rsidP="00E140EB">
            <w:pPr>
              <w:spacing w:after="120"/>
              <w:rPr>
                <w:rFonts w:ascii="Times New Roman" w:hAnsi="Times New Roman"/>
              </w:rPr>
            </w:pPr>
          </w:p>
        </w:tc>
        <w:tc>
          <w:tcPr>
            <w:tcW w:w="1701" w:type="dxa"/>
            <w:vMerge/>
            <w:tcBorders>
              <w:top w:val="single" w:sz="4" w:space="0" w:color="auto"/>
              <w:left w:val="single" w:sz="4" w:space="0" w:color="auto"/>
              <w:right w:val="single" w:sz="4" w:space="0" w:color="auto"/>
            </w:tcBorders>
          </w:tcPr>
          <w:p w14:paraId="206B3FAD" w14:textId="77777777" w:rsidR="00E140EB" w:rsidRPr="0017364F" w:rsidRDefault="00E140EB" w:rsidP="00E140EB">
            <w:pPr>
              <w:spacing w:after="120"/>
              <w:rPr>
                <w:rFonts w:ascii="Times New Roman" w:eastAsia="MS Mincho" w:hAnsi="Times New Roman"/>
                <w:lang w:eastAsia="ja-JP"/>
              </w:rPr>
            </w:pPr>
          </w:p>
        </w:tc>
        <w:tc>
          <w:tcPr>
            <w:tcW w:w="1085" w:type="dxa"/>
            <w:tcBorders>
              <w:top w:val="single" w:sz="4" w:space="0" w:color="auto"/>
              <w:left w:val="single" w:sz="4" w:space="0" w:color="auto"/>
              <w:bottom w:val="single" w:sz="4" w:space="0" w:color="auto"/>
              <w:right w:val="single" w:sz="4" w:space="0" w:color="auto"/>
            </w:tcBorders>
          </w:tcPr>
          <w:p w14:paraId="4D76813A" w14:textId="66BFB97B" w:rsidR="00E140EB" w:rsidRPr="0017364F" w:rsidRDefault="00E140EB" w:rsidP="00E140EB">
            <w:pPr>
              <w:spacing w:after="120"/>
              <w:jc w:val="center"/>
              <w:rPr>
                <w:rFonts w:ascii="Times New Roman" w:hAnsi="Times New Roman"/>
                <w:b/>
                <w:bCs/>
              </w:rPr>
            </w:pPr>
            <w:r w:rsidRPr="0017364F">
              <w:rPr>
                <w:rFonts w:ascii="Times New Roman" w:hAnsi="Times New Roman"/>
                <w:b/>
                <w:bCs/>
              </w:rPr>
              <w:t>3.1</w:t>
            </w:r>
          </w:p>
        </w:tc>
        <w:tc>
          <w:tcPr>
            <w:tcW w:w="1653" w:type="dxa"/>
            <w:tcBorders>
              <w:top w:val="single" w:sz="4" w:space="0" w:color="auto"/>
              <w:left w:val="single" w:sz="4" w:space="0" w:color="auto"/>
              <w:bottom w:val="single" w:sz="4" w:space="0" w:color="auto"/>
              <w:right w:val="single" w:sz="4" w:space="0" w:color="auto"/>
            </w:tcBorders>
          </w:tcPr>
          <w:p w14:paraId="2B5F2D41" w14:textId="17C38EF4" w:rsidR="00E140EB" w:rsidRPr="0017364F" w:rsidRDefault="00E140EB" w:rsidP="00E140EB">
            <w:pPr>
              <w:spacing w:after="120"/>
              <w:rPr>
                <w:rFonts w:ascii="Times New Roman" w:hAnsi="Times New Roman"/>
              </w:rPr>
            </w:pPr>
            <w:r w:rsidRPr="0017364F">
              <w:rPr>
                <w:rFonts w:ascii="Times New Roman" w:hAnsi="Times New Roman"/>
              </w:rPr>
              <w:t>DL: 10.</w:t>
            </w:r>
            <w:r w:rsidR="00642323" w:rsidRPr="0017364F">
              <w:rPr>
                <w:rFonts w:ascii="Times New Roman" w:hAnsi="Times New Roman"/>
              </w:rPr>
              <w:t>4</w:t>
            </w:r>
            <w:r w:rsidRPr="0017364F">
              <w:rPr>
                <w:rFonts w:ascii="Times New Roman" w:hAnsi="Times New Roman"/>
              </w:rPr>
              <w:t xml:space="preserve"> Mbps</w:t>
            </w:r>
          </w:p>
          <w:p w14:paraId="56485C72" w14:textId="140C46A2" w:rsidR="00E140EB" w:rsidRPr="0017364F" w:rsidRDefault="00E140EB" w:rsidP="00E140EB">
            <w:pPr>
              <w:spacing w:after="120"/>
              <w:rPr>
                <w:rFonts w:ascii="Times New Roman" w:hAnsi="Times New Roman"/>
              </w:rPr>
            </w:pPr>
            <w:r w:rsidRPr="0017364F">
              <w:rPr>
                <w:rFonts w:ascii="Times New Roman" w:hAnsi="Times New Roman"/>
              </w:rPr>
              <w:t>UL: 11.</w:t>
            </w:r>
            <w:r w:rsidR="00CE233B" w:rsidRPr="0017364F">
              <w:rPr>
                <w:rFonts w:ascii="Times New Roman" w:hAnsi="Times New Roman"/>
              </w:rPr>
              <w:t>0</w:t>
            </w:r>
            <w:r w:rsidRPr="0017364F">
              <w:rPr>
                <w:rFonts w:ascii="Times New Roman" w:hAnsi="Times New Roman"/>
              </w:rPr>
              <w:t xml:space="preserve"> Mbps</w:t>
            </w:r>
          </w:p>
        </w:tc>
        <w:tc>
          <w:tcPr>
            <w:tcW w:w="1653" w:type="dxa"/>
            <w:tcBorders>
              <w:top w:val="single" w:sz="4" w:space="0" w:color="auto"/>
              <w:left w:val="single" w:sz="4" w:space="0" w:color="auto"/>
              <w:bottom w:val="single" w:sz="4" w:space="0" w:color="auto"/>
              <w:right w:val="single" w:sz="4" w:space="0" w:color="auto"/>
            </w:tcBorders>
          </w:tcPr>
          <w:p w14:paraId="2E57CA5A" w14:textId="2A51B7F6" w:rsidR="00E140EB" w:rsidRPr="0017364F" w:rsidRDefault="00E140EB" w:rsidP="00E140EB">
            <w:pPr>
              <w:spacing w:after="120"/>
              <w:rPr>
                <w:rFonts w:ascii="Times New Roman" w:hAnsi="Times New Roman"/>
              </w:rPr>
            </w:pPr>
            <w:r w:rsidRPr="0017364F">
              <w:rPr>
                <w:rFonts w:ascii="Times New Roman" w:hAnsi="Times New Roman"/>
              </w:rPr>
              <w:t>DL: 10.</w:t>
            </w:r>
            <w:r w:rsidR="001417C7" w:rsidRPr="0017364F">
              <w:rPr>
                <w:rFonts w:ascii="Times New Roman" w:hAnsi="Times New Roman"/>
              </w:rPr>
              <w:t>0</w:t>
            </w:r>
            <w:r w:rsidRPr="0017364F">
              <w:rPr>
                <w:rFonts w:ascii="Times New Roman" w:hAnsi="Times New Roman"/>
              </w:rPr>
              <w:t xml:space="preserve"> Mbps</w:t>
            </w:r>
          </w:p>
          <w:p w14:paraId="310F5B1B" w14:textId="2A332D17" w:rsidR="00E140EB" w:rsidRPr="0017364F" w:rsidRDefault="00E140EB" w:rsidP="00E140EB">
            <w:pPr>
              <w:spacing w:after="120"/>
              <w:rPr>
                <w:rFonts w:ascii="Times New Roman" w:hAnsi="Times New Roman"/>
              </w:rPr>
            </w:pPr>
            <w:r w:rsidRPr="0017364F">
              <w:rPr>
                <w:rFonts w:ascii="Times New Roman" w:hAnsi="Times New Roman"/>
              </w:rPr>
              <w:t>UL: 10.</w:t>
            </w:r>
            <w:r w:rsidR="001205E5" w:rsidRPr="0017364F">
              <w:rPr>
                <w:rFonts w:ascii="Times New Roman" w:hAnsi="Times New Roman"/>
              </w:rPr>
              <w:t>6</w:t>
            </w:r>
            <w:r w:rsidRPr="0017364F">
              <w:rPr>
                <w:rFonts w:ascii="Times New Roman" w:hAnsi="Times New Roman"/>
              </w:rPr>
              <w:t xml:space="preserve"> Mbps</w:t>
            </w:r>
          </w:p>
        </w:tc>
      </w:tr>
      <w:tr w:rsidR="00E140EB" w:rsidRPr="0017364F" w14:paraId="1F542C50" w14:textId="77777777" w:rsidTr="00FB662C">
        <w:tc>
          <w:tcPr>
            <w:tcW w:w="3539" w:type="dxa"/>
            <w:vMerge/>
            <w:tcBorders>
              <w:left w:val="single" w:sz="4" w:space="0" w:color="auto"/>
              <w:bottom w:val="single" w:sz="4" w:space="0" w:color="auto"/>
              <w:right w:val="single" w:sz="4" w:space="0" w:color="auto"/>
            </w:tcBorders>
          </w:tcPr>
          <w:p w14:paraId="65A85543" w14:textId="77777777" w:rsidR="00E140EB" w:rsidRPr="0017364F" w:rsidRDefault="00E140EB" w:rsidP="00E140EB">
            <w:pPr>
              <w:spacing w:after="120"/>
              <w:rPr>
                <w:rFonts w:ascii="Times New Roman" w:hAnsi="Times New Roman"/>
              </w:rPr>
            </w:pPr>
          </w:p>
        </w:tc>
        <w:tc>
          <w:tcPr>
            <w:tcW w:w="1701" w:type="dxa"/>
            <w:vMerge/>
            <w:tcBorders>
              <w:left w:val="single" w:sz="4" w:space="0" w:color="auto"/>
              <w:bottom w:val="single" w:sz="4" w:space="0" w:color="auto"/>
              <w:right w:val="single" w:sz="4" w:space="0" w:color="auto"/>
            </w:tcBorders>
          </w:tcPr>
          <w:p w14:paraId="05DBE57A" w14:textId="77777777" w:rsidR="00E140EB" w:rsidRPr="0017364F" w:rsidRDefault="00E140EB" w:rsidP="00E140EB">
            <w:pPr>
              <w:spacing w:after="120"/>
              <w:rPr>
                <w:rFonts w:ascii="Times New Roman" w:eastAsia="MS Mincho" w:hAnsi="Times New Roman"/>
                <w:lang w:eastAsia="ja-JP"/>
              </w:rPr>
            </w:pPr>
          </w:p>
        </w:tc>
        <w:tc>
          <w:tcPr>
            <w:tcW w:w="1085" w:type="dxa"/>
            <w:tcBorders>
              <w:top w:val="single" w:sz="4" w:space="0" w:color="auto"/>
              <w:left w:val="single" w:sz="4" w:space="0" w:color="auto"/>
              <w:bottom w:val="single" w:sz="4" w:space="0" w:color="auto"/>
              <w:right w:val="single" w:sz="4" w:space="0" w:color="auto"/>
            </w:tcBorders>
          </w:tcPr>
          <w:p w14:paraId="5FFF2FA4" w14:textId="77777777" w:rsidR="00E140EB" w:rsidRPr="0017364F" w:rsidRDefault="00E140EB" w:rsidP="00E140EB">
            <w:pPr>
              <w:spacing w:after="120"/>
              <w:jc w:val="center"/>
              <w:rPr>
                <w:rFonts w:ascii="Times New Roman" w:hAnsi="Times New Roman"/>
              </w:rPr>
            </w:pPr>
            <w:r w:rsidRPr="0017364F">
              <w:rPr>
                <w:rFonts w:ascii="Times New Roman" w:hAnsi="Times New Roman"/>
              </w:rPr>
              <w:t>3.0</w:t>
            </w:r>
          </w:p>
        </w:tc>
        <w:tc>
          <w:tcPr>
            <w:tcW w:w="1653" w:type="dxa"/>
            <w:tcBorders>
              <w:top w:val="single" w:sz="4" w:space="0" w:color="auto"/>
              <w:left w:val="single" w:sz="4" w:space="0" w:color="auto"/>
              <w:bottom w:val="single" w:sz="4" w:space="0" w:color="auto"/>
              <w:right w:val="single" w:sz="4" w:space="0" w:color="auto"/>
            </w:tcBorders>
          </w:tcPr>
          <w:p w14:paraId="5BD39ADE" w14:textId="77777777" w:rsidR="00E140EB" w:rsidRPr="0017364F" w:rsidRDefault="00E140EB" w:rsidP="00E140EB">
            <w:pPr>
              <w:spacing w:after="120"/>
              <w:rPr>
                <w:rFonts w:ascii="Times New Roman" w:hAnsi="Times New Roman"/>
              </w:rPr>
            </w:pPr>
            <w:r w:rsidRPr="0017364F">
              <w:rPr>
                <w:rFonts w:ascii="Times New Roman" w:hAnsi="Times New Roman"/>
              </w:rPr>
              <w:t>DL: 10.0 Mbps</w:t>
            </w:r>
          </w:p>
          <w:p w14:paraId="5FE90CE4" w14:textId="77777777" w:rsidR="00E140EB" w:rsidRPr="0017364F" w:rsidRDefault="00E140EB" w:rsidP="00E140EB">
            <w:pPr>
              <w:spacing w:after="120"/>
              <w:rPr>
                <w:rFonts w:ascii="Times New Roman" w:hAnsi="Times New Roman"/>
              </w:rPr>
            </w:pPr>
            <w:r w:rsidRPr="0017364F">
              <w:rPr>
                <w:rFonts w:ascii="Times New Roman" w:hAnsi="Times New Roman"/>
              </w:rPr>
              <w:t>UL: 11.7 Mbps</w:t>
            </w:r>
          </w:p>
        </w:tc>
        <w:tc>
          <w:tcPr>
            <w:tcW w:w="1653" w:type="dxa"/>
            <w:tcBorders>
              <w:top w:val="single" w:sz="4" w:space="0" w:color="auto"/>
              <w:left w:val="single" w:sz="4" w:space="0" w:color="auto"/>
              <w:bottom w:val="single" w:sz="4" w:space="0" w:color="auto"/>
              <w:right w:val="single" w:sz="4" w:space="0" w:color="auto"/>
            </w:tcBorders>
          </w:tcPr>
          <w:p w14:paraId="0AA0634B" w14:textId="77777777" w:rsidR="00E140EB" w:rsidRPr="0017364F" w:rsidRDefault="00E140EB" w:rsidP="00E140EB">
            <w:pPr>
              <w:spacing w:after="120"/>
              <w:rPr>
                <w:rFonts w:ascii="Times New Roman" w:hAnsi="Times New Roman"/>
                <w:color w:val="FF0000"/>
              </w:rPr>
            </w:pPr>
            <w:r w:rsidRPr="0017364F">
              <w:rPr>
                <w:rFonts w:ascii="Times New Roman" w:hAnsi="Times New Roman"/>
                <w:color w:val="FF0000"/>
              </w:rPr>
              <w:t>DL: 9.65 Mbps</w:t>
            </w:r>
          </w:p>
          <w:p w14:paraId="460DED44" w14:textId="77777777" w:rsidR="00E140EB" w:rsidRPr="0017364F" w:rsidRDefault="00E140EB" w:rsidP="00E140EB">
            <w:pPr>
              <w:spacing w:after="120"/>
              <w:rPr>
                <w:rFonts w:ascii="Times New Roman" w:hAnsi="Times New Roman"/>
              </w:rPr>
            </w:pPr>
            <w:r w:rsidRPr="0017364F">
              <w:rPr>
                <w:rFonts w:ascii="Times New Roman" w:hAnsi="Times New Roman"/>
              </w:rPr>
              <w:t>UL: 10.2 Mbps</w:t>
            </w:r>
          </w:p>
        </w:tc>
      </w:tr>
      <w:tr w:rsidR="00D942ED" w:rsidRPr="0017364F" w14:paraId="43663062" w14:textId="77777777" w:rsidTr="00FB662C">
        <w:tc>
          <w:tcPr>
            <w:tcW w:w="3539" w:type="dxa"/>
            <w:vMerge w:val="restart"/>
            <w:tcBorders>
              <w:top w:val="single" w:sz="4" w:space="0" w:color="auto"/>
              <w:left w:val="single" w:sz="4" w:space="0" w:color="auto"/>
              <w:right w:val="single" w:sz="4" w:space="0" w:color="auto"/>
            </w:tcBorders>
            <w:hideMark/>
          </w:tcPr>
          <w:p w14:paraId="7B34AE09" w14:textId="77777777" w:rsidR="00D942ED" w:rsidRPr="0017364F" w:rsidRDefault="00D942ED" w:rsidP="00E140EB">
            <w:pPr>
              <w:spacing w:after="120"/>
              <w:rPr>
                <w:rFonts w:ascii="Times New Roman" w:hAnsi="Times New Roman"/>
              </w:rPr>
            </w:pPr>
            <w:r w:rsidRPr="0017364F">
              <w:rPr>
                <w:rFonts w:ascii="Times New Roman" w:hAnsi="Times New Roman"/>
              </w:rPr>
              <w:t xml:space="preserve">“Standalone PR1” </w:t>
            </w:r>
          </w:p>
        </w:tc>
        <w:tc>
          <w:tcPr>
            <w:tcW w:w="1701" w:type="dxa"/>
            <w:tcBorders>
              <w:top w:val="single" w:sz="4" w:space="0" w:color="auto"/>
              <w:left w:val="single" w:sz="4" w:space="0" w:color="auto"/>
              <w:bottom w:val="single" w:sz="4" w:space="0" w:color="auto"/>
              <w:right w:val="single" w:sz="4" w:space="0" w:color="auto"/>
            </w:tcBorders>
            <w:hideMark/>
          </w:tcPr>
          <w:p w14:paraId="2F057938" w14:textId="77777777" w:rsidR="00D942ED" w:rsidRPr="0017364F" w:rsidRDefault="00D942ED" w:rsidP="00E140EB">
            <w:pPr>
              <w:spacing w:after="120"/>
              <w:rPr>
                <w:rFonts w:ascii="Times New Roman" w:hAnsi="Times New Roman"/>
              </w:rPr>
            </w:pPr>
            <w:r w:rsidRPr="0017364F">
              <w:rPr>
                <w:rFonts w:ascii="Times New Roman" w:hAnsi="Times New Roman"/>
              </w:rPr>
              <w:t>15kHz: 106 PRBs</w:t>
            </w:r>
          </w:p>
          <w:p w14:paraId="00082D31" w14:textId="77777777" w:rsidR="00D942ED" w:rsidRPr="0017364F" w:rsidRDefault="00D942ED" w:rsidP="00E140EB">
            <w:pPr>
              <w:spacing w:after="120"/>
              <w:rPr>
                <w:rFonts w:ascii="Times New Roman" w:hAnsi="Times New Roman"/>
              </w:rPr>
            </w:pPr>
            <w:r w:rsidRPr="0017364F">
              <w:rPr>
                <w:rFonts w:ascii="Times New Roman" w:hAnsi="Times New Roman"/>
              </w:rPr>
              <w:t>30kHz: 51 PRBs</w:t>
            </w:r>
          </w:p>
        </w:tc>
        <w:tc>
          <w:tcPr>
            <w:tcW w:w="1085" w:type="dxa"/>
            <w:tcBorders>
              <w:top w:val="single" w:sz="4" w:space="0" w:color="auto"/>
              <w:left w:val="single" w:sz="4" w:space="0" w:color="auto"/>
              <w:bottom w:val="single" w:sz="4" w:space="0" w:color="auto"/>
              <w:right w:val="single" w:sz="4" w:space="0" w:color="auto"/>
            </w:tcBorders>
            <w:hideMark/>
          </w:tcPr>
          <w:p w14:paraId="54BA6E17" w14:textId="6C1BD2A3" w:rsidR="00D942ED" w:rsidRPr="0017364F" w:rsidRDefault="00D942ED" w:rsidP="00E140EB">
            <w:pPr>
              <w:spacing w:after="120"/>
              <w:jc w:val="center"/>
              <w:rPr>
                <w:rFonts w:ascii="Times New Roman" w:hAnsi="Times New Roman"/>
                <w:b/>
                <w:bCs/>
              </w:rPr>
            </w:pPr>
            <w:r w:rsidRPr="0017364F">
              <w:rPr>
                <w:rFonts w:ascii="Times New Roman" w:hAnsi="Times New Roman"/>
                <w:b/>
                <w:bCs/>
              </w:rPr>
              <w:t>0.8</w:t>
            </w:r>
          </w:p>
        </w:tc>
        <w:tc>
          <w:tcPr>
            <w:tcW w:w="1653" w:type="dxa"/>
            <w:tcBorders>
              <w:top w:val="single" w:sz="4" w:space="0" w:color="auto"/>
              <w:left w:val="single" w:sz="4" w:space="0" w:color="auto"/>
              <w:bottom w:val="single" w:sz="4" w:space="0" w:color="auto"/>
              <w:right w:val="single" w:sz="4" w:space="0" w:color="auto"/>
            </w:tcBorders>
            <w:hideMark/>
          </w:tcPr>
          <w:p w14:paraId="0F1E5887" w14:textId="69C9E476" w:rsidR="00D942ED" w:rsidRPr="0017364F" w:rsidRDefault="00D942ED" w:rsidP="00E140EB">
            <w:pPr>
              <w:spacing w:after="120"/>
              <w:rPr>
                <w:rFonts w:ascii="Times New Roman" w:hAnsi="Times New Roman"/>
              </w:rPr>
            </w:pPr>
            <w:r w:rsidRPr="0017364F">
              <w:rPr>
                <w:rFonts w:ascii="Times New Roman" w:hAnsi="Times New Roman"/>
              </w:rPr>
              <w:t>DL: 1</w:t>
            </w:r>
            <w:r w:rsidR="00D907D3">
              <w:rPr>
                <w:rFonts w:ascii="Times New Roman" w:hAnsi="Times New Roman"/>
              </w:rPr>
              <w:t>1</w:t>
            </w:r>
            <w:r w:rsidRPr="0017364F">
              <w:rPr>
                <w:rFonts w:ascii="Times New Roman" w:hAnsi="Times New Roman"/>
              </w:rPr>
              <w:t>.</w:t>
            </w:r>
            <w:r w:rsidR="00D907D3">
              <w:rPr>
                <w:rFonts w:ascii="Times New Roman" w:hAnsi="Times New Roman"/>
              </w:rPr>
              <w:t>3</w:t>
            </w:r>
            <w:r w:rsidRPr="0017364F">
              <w:rPr>
                <w:rFonts w:ascii="Times New Roman" w:hAnsi="Times New Roman"/>
              </w:rPr>
              <w:t xml:space="preserve"> Mbps</w:t>
            </w:r>
          </w:p>
          <w:p w14:paraId="1A36F0F0" w14:textId="0D7325A6" w:rsidR="00D942ED" w:rsidRPr="0017364F" w:rsidRDefault="00D942ED" w:rsidP="00E140EB">
            <w:pPr>
              <w:spacing w:after="120"/>
              <w:rPr>
                <w:rFonts w:ascii="Times New Roman" w:hAnsi="Times New Roman"/>
              </w:rPr>
            </w:pPr>
            <w:r w:rsidRPr="0017364F">
              <w:rPr>
                <w:rFonts w:ascii="Times New Roman" w:hAnsi="Times New Roman"/>
              </w:rPr>
              <w:t>UL: 1</w:t>
            </w:r>
            <w:r w:rsidR="00357712">
              <w:rPr>
                <w:rFonts w:ascii="Times New Roman" w:hAnsi="Times New Roman"/>
              </w:rPr>
              <w:t>2</w:t>
            </w:r>
            <w:r w:rsidRPr="0017364F">
              <w:rPr>
                <w:rFonts w:ascii="Times New Roman" w:hAnsi="Times New Roman"/>
              </w:rPr>
              <w:t>.</w:t>
            </w:r>
            <w:r w:rsidR="00357712">
              <w:rPr>
                <w:rFonts w:ascii="Times New Roman" w:hAnsi="Times New Roman"/>
              </w:rPr>
              <w:t>2</w:t>
            </w:r>
            <w:r w:rsidRPr="0017364F">
              <w:rPr>
                <w:rFonts w:ascii="Times New Roman" w:hAnsi="Times New Roman"/>
              </w:rPr>
              <w:t xml:space="preserve"> Mbps</w:t>
            </w:r>
          </w:p>
        </w:tc>
        <w:tc>
          <w:tcPr>
            <w:tcW w:w="1653" w:type="dxa"/>
            <w:tcBorders>
              <w:top w:val="single" w:sz="4" w:space="0" w:color="auto"/>
              <w:left w:val="single" w:sz="4" w:space="0" w:color="auto"/>
              <w:bottom w:val="single" w:sz="4" w:space="0" w:color="auto"/>
              <w:right w:val="single" w:sz="4" w:space="0" w:color="auto"/>
            </w:tcBorders>
            <w:hideMark/>
          </w:tcPr>
          <w:p w14:paraId="48C5DC03" w14:textId="696AAFD4" w:rsidR="00D942ED" w:rsidRPr="0017364F" w:rsidRDefault="00D942ED" w:rsidP="00E140EB">
            <w:pPr>
              <w:spacing w:after="120"/>
              <w:rPr>
                <w:rFonts w:ascii="Times New Roman" w:hAnsi="Times New Roman"/>
              </w:rPr>
            </w:pPr>
            <w:r w:rsidRPr="0017364F">
              <w:rPr>
                <w:rFonts w:ascii="Times New Roman" w:hAnsi="Times New Roman"/>
              </w:rPr>
              <w:t>DL: 10.</w:t>
            </w:r>
            <w:r w:rsidR="004C34D9">
              <w:rPr>
                <w:rFonts w:ascii="Times New Roman" w:hAnsi="Times New Roman"/>
              </w:rPr>
              <w:t>9</w:t>
            </w:r>
            <w:r w:rsidRPr="0017364F">
              <w:rPr>
                <w:rFonts w:ascii="Times New Roman" w:hAnsi="Times New Roman"/>
              </w:rPr>
              <w:t xml:space="preserve"> Mbps</w:t>
            </w:r>
          </w:p>
          <w:p w14:paraId="69963B19" w14:textId="79EE6575" w:rsidR="00D942ED" w:rsidRPr="0017364F" w:rsidRDefault="00D942ED" w:rsidP="00E140EB">
            <w:pPr>
              <w:spacing w:after="120"/>
              <w:rPr>
                <w:rFonts w:ascii="Times New Roman" w:hAnsi="Times New Roman"/>
              </w:rPr>
            </w:pPr>
            <w:r w:rsidRPr="0017364F">
              <w:rPr>
                <w:rFonts w:ascii="Times New Roman" w:hAnsi="Times New Roman"/>
              </w:rPr>
              <w:t>UL: 1</w:t>
            </w:r>
            <w:r w:rsidR="006418F4">
              <w:rPr>
                <w:rFonts w:ascii="Times New Roman" w:hAnsi="Times New Roman"/>
              </w:rPr>
              <w:t>1</w:t>
            </w:r>
            <w:r w:rsidRPr="0017364F">
              <w:rPr>
                <w:rFonts w:ascii="Times New Roman" w:hAnsi="Times New Roman"/>
              </w:rPr>
              <w:t>.</w:t>
            </w:r>
            <w:r w:rsidR="006418F4">
              <w:rPr>
                <w:rFonts w:ascii="Times New Roman" w:hAnsi="Times New Roman"/>
              </w:rPr>
              <w:t>6</w:t>
            </w:r>
            <w:r w:rsidRPr="0017364F">
              <w:rPr>
                <w:rFonts w:ascii="Times New Roman" w:hAnsi="Times New Roman"/>
              </w:rPr>
              <w:t xml:space="preserve"> Mbps</w:t>
            </w:r>
          </w:p>
        </w:tc>
      </w:tr>
      <w:tr w:rsidR="00D942ED" w:rsidRPr="0017364F" w14:paraId="5634C701" w14:textId="77777777" w:rsidTr="00FB662C">
        <w:tc>
          <w:tcPr>
            <w:tcW w:w="3539" w:type="dxa"/>
            <w:vMerge/>
            <w:tcBorders>
              <w:left w:val="single" w:sz="4" w:space="0" w:color="auto"/>
              <w:bottom w:val="single" w:sz="4" w:space="0" w:color="auto"/>
              <w:right w:val="single" w:sz="4" w:space="0" w:color="auto"/>
            </w:tcBorders>
          </w:tcPr>
          <w:p w14:paraId="1A637A03" w14:textId="77777777" w:rsidR="00D942ED" w:rsidRPr="0017364F" w:rsidRDefault="00D942ED" w:rsidP="00AD1443">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7722496D" w14:textId="77777777" w:rsidR="00D942ED" w:rsidRPr="0017364F" w:rsidRDefault="00D942ED" w:rsidP="00AD1443">
            <w:pPr>
              <w:spacing w:after="120"/>
              <w:rPr>
                <w:rFonts w:ascii="Times New Roman" w:hAnsi="Times New Roman"/>
              </w:rPr>
            </w:pPr>
            <w:r w:rsidRPr="0017364F">
              <w:rPr>
                <w:rFonts w:ascii="Times New Roman" w:hAnsi="Times New Roman"/>
              </w:rPr>
              <w:t>15kHz: 106 PRBs</w:t>
            </w:r>
          </w:p>
          <w:p w14:paraId="754C768A" w14:textId="7967D6FA" w:rsidR="00D942ED" w:rsidRPr="0017364F" w:rsidRDefault="00D942ED" w:rsidP="00AD1443">
            <w:pPr>
              <w:spacing w:after="120"/>
              <w:rPr>
                <w:rFonts w:ascii="Times New Roman" w:hAnsi="Times New Roman"/>
              </w:rPr>
            </w:pPr>
            <w:r w:rsidRPr="0017364F">
              <w:rPr>
                <w:rFonts w:ascii="Times New Roman" w:hAnsi="Times New Roman"/>
              </w:rPr>
              <w:t>30kHz: 51 PRBs</w:t>
            </w:r>
          </w:p>
        </w:tc>
        <w:tc>
          <w:tcPr>
            <w:tcW w:w="1085" w:type="dxa"/>
            <w:tcBorders>
              <w:top w:val="single" w:sz="4" w:space="0" w:color="auto"/>
              <w:left w:val="single" w:sz="4" w:space="0" w:color="auto"/>
              <w:bottom w:val="single" w:sz="4" w:space="0" w:color="auto"/>
              <w:right w:val="single" w:sz="4" w:space="0" w:color="auto"/>
            </w:tcBorders>
          </w:tcPr>
          <w:p w14:paraId="116C87D8" w14:textId="1FAF22BE" w:rsidR="00D942ED" w:rsidRPr="0017364F" w:rsidRDefault="00D942ED" w:rsidP="00AD1443">
            <w:pPr>
              <w:spacing w:after="120"/>
              <w:jc w:val="center"/>
              <w:rPr>
                <w:rFonts w:ascii="Times New Roman" w:hAnsi="Times New Roman"/>
                <w:b/>
                <w:bCs/>
              </w:rPr>
            </w:pPr>
            <w:r w:rsidRPr="0017364F">
              <w:rPr>
                <w:rFonts w:ascii="Times New Roman" w:hAnsi="Times New Roman"/>
                <w:b/>
                <w:bCs/>
              </w:rPr>
              <w:t>0.75</w:t>
            </w:r>
          </w:p>
        </w:tc>
        <w:tc>
          <w:tcPr>
            <w:tcW w:w="1653" w:type="dxa"/>
            <w:tcBorders>
              <w:top w:val="single" w:sz="4" w:space="0" w:color="auto"/>
              <w:left w:val="single" w:sz="4" w:space="0" w:color="auto"/>
              <w:bottom w:val="single" w:sz="4" w:space="0" w:color="auto"/>
              <w:right w:val="single" w:sz="4" w:space="0" w:color="auto"/>
            </w:tcBorders>
          </w:tcPr>
          <w:p w14:paraId="1CD4987C" w14:textId="77777777" w:rsidR="00D942ED" w:rsidRPr="0017364F" w:rsidRDefault="00D942ED" w:rsidP="00AD1443">
            <w:pPr>
              <w:spacing w:after="120"/>
              <w:rPr>
                <w:rFonts w:ascii="Times New Roman" w:hAnsi="Times New Roman"/>
              </w:rPr>
            </w:pPr>
            <w:r w:rsidRPr="0017364F">
              <w:rPr>
                <w:rFonts w:ascii="Times New Roman" w:hAnsi="Times New Roman"/>
              </w:rPr>
              <w:t>DL: 10.6 Mbps</w:t>
            </w:r>
          </w:p>
          <w:p w14:paraId="0BA418C1" w14:textId="22EA8F23" w:rsidR="00D942ED" w:rsidRPr="0017364F" w:rsidRDefault="00D942ED" w:rsidP="00AD1443">
            <w:pPr>
              <w:spacing w:after="120"/>
              <w:rPr>
                <w:rFonts w:ascii="Times New Roman" w:hAnsi="Times New Roman"/>
              </w:rPr>
            </w:pPr>
            <w:r w:rsidRPr="0017364F">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tcPr>
          <w:p w14:paraId="1B81ED23" w14:textId="77777777" w:rsidR="00D942ED" w:rsidRPr="0017364F" w:rsidRDefault="00D942ED" w:rsidP="00AD1443">
            <w:pPr>
              <w:spacing w:after="120"/>
              <w:rPr>
                <w:rFonts w:ascii="Times New Roman" w:hAnsi="Times New Roman"/>
              </w:rPr>
            </w:pPr>
            <w:r w:rsidRPr="0017364F">
              <w:rPr>
                <w:rFonts w:ascii="Times New Roman" w:hAnsi="Times New Roman"/>
              </w:rPr>
              <w:t>DL: 10.2 Mbps</w:t>
            </w:r>
          </w:p>
          <w:p w14:paraId="315648D4" w14:textId="62730CC3" w:rsidR="00D942ED" w:rsidRPr="0017364F" w:rsidRDefault="00D942ED" w:rsidP="00AD1443">
            <w:pPr>
              <w:spacing w:after="120"/>
              <w:rPr>
                <w:rFonts w:ascii="Times New Roman" w:hAnsi="Times New Roman"/>
              </w:rPr>
            </w:pPr>
            <w:r w:rsidRPr="0017364F">
              <w:rPr>
                <w:rFonts w:ascii="Times New Roman" w:hAnsi="Times New Roman"/>
              </w:rPr>
              <w:t>UL: 10.9 Mbps</w:t>
            </w:r>
          </w:p>
        </w:tc>
      </w:tr>
    </w:tbl>
    <w:p w14:paraId="7242AC20" w14:textId="77777777" w:rsidR="006A5812" w:rsidRPr="006A5812" w:rsidRDefault="006A5812" w:rsidP="003032C7">
      <w:pPr>
        <w:spacing w:line="252" w:lineRule="auto"/>
        <w:contextualSpacing/>
        <w:rPr>
          <w:b/>
        </w:rPr>
      </w:pPr>
    </w:p>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40E07D84" w14:textId="68A65901" w:rsidR="003332DE" w:rsidRDefault="00B069F4" w:rsidP="006F3793">
      <w:pPr>
        <w:rPr>
          <w:rFonts w:eastAsiaTheme="minorEastAsia"/>
          <w:lang w:eastAsia="zh-TW"/>
        </w:rPr>
      </w:pPr>
      <w:bookmarkStart w:id="30" w:name="_Ref95547977"/>
      <w:bookmarkStart w:id="31" w:name="_Ref528853922"/>
      <w:bookmarkStart w:id="32" w:name="_Ref481596356"/>
      <w:bookmarkStart w:id="33" w:name="_Ref481781528"/>
      <w:bookmarkStart w:id="34" w:name="_Ref481782557"/>
      <w:bookmarkStart w:id="35" w:name="_Ref101789663"/>
      <w:bookmarkStart w:id="36" w:name="_Ref102081114"/>
      <w:r>
        <w:rPr>
          <w:rFonts w:eastAsiaTheme="minorEastAsia"/>
          <w:lang w:eastAsia="zh-TW"/>
        </w:rPr>
        <w:t xml:space="preserve">In this contribution, we have the following observations. </w:t>
      </w:r>
    </w:p>
    <w:p w14:paraId="50B1628A" w14:textId="1B44F5F3" w:rsidR="00B069F4"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_Ref135071537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1</w:t>
      </w:r>
      <w:r w:rsidRPr="00B46247">
        <w:rPr>
          <w:b/>
          <w:bCs/>
        </w:rPr>
        <w:t>: The additional time (X) required for eRedCap to process a 20MHz RAR PDSCH is about 2 slots.</w:t>
      </w:r>
      <w:r w:rsidRPr="00B46247">
        <w:rPr>
          <w:rFonts w:eastAsiaTheme="minorEastAsia"/>
          <w:b/>
          <w:bCs/>
          <w:lang w:eastAsia="zh-TW"/>
        </w:rPr>
        <w:fldChar w:fldCharType="end"/>
      </w:r>
    </w:p>
    <w:p w14:paraId="2906EA47" w14:textId="3F9C2160" w:rsidR="00AA75EA"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_Ref135071546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2</w:t>
      </w:r>
      <w:r w:rsidRPr="00B46247">
        <w:rPr>
          <w:b/>
          <w:bCs/>
        </w:rPr>
        <w:t xml:space="preserve">: Current texts in 38.214 suggest UE should </w:t>
      </w:r>
      <w:r w:rsidRPr="00B46247">
        <w:rPr>
          <w:b/>
          <w:bCs/>
          <w:u w:val="single"/>
        </w:rPr>
        <w:t xml:space="preserve">prioritize RAR </w:t>
      </w:r>
      <w:r w:rsidRPr="00B46247">
        <w:rPr>
          <w:b/>
          <w:bCs/>
        </w:rPr>
        <w:t>decoding over other PDSCHs.</w:t>
      </w:r>
      <w:r w:rsidRPr="00B46247">
        <w:rPr>
          <w:rFonts w:eastAsiaTheme="minorEastAsia"/>
          <w:b/>
          <w:bCs/>
          <w:lang w:eastAsia="zh-TW"/>
        </w:rPr>
        <w:fldChar w:fldCharType="end"/>
      </w:r>
    </w:p>
    <w:p w14:paraId="6BDD3001" w14:textId="63B93F42" w:rsidR="00AA75EA"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_Ref135071553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3</w:t>
      </w:r>
      <w:r w:rsidRPr="00B46247">
        <w:rPr>
          <w:b/>
          <w:bCs/>
        </w:rPr>
        <w:t xml:space="preserve">: However, the prioritization rule for RAR in 38.214 only address the case when RAR PDSCH </w:t>
      </w:r>
      <w:r w:rsidRPr="00B46247">
        <w:rPr>
          <w:b/>
          <w:bCs/>
          <w:u w:val="single"/>
        </w:rPr>
        <w:t>overlaps partially or fully in time</w:t>
      </w:r>
      <w:r w:rsidRPr="00B46247">
        <w:rPr>
          <w:b/>
          <w:bCs/>
        </w:rPr>
        <w:t xml:space="preserve"> with another PDSCH, which does not address the eRedCap case.</w:t>
      </w:r>
      <w:r w:rsidRPr="00B46247">
        <w:rPr>
          <w:rFonts w:eastAsiaTheme="minorEastAsia"/>
          <w:b/>
          <w:bCs/>
          <w:lang w:eastAsia="zh-TW"/>
        </w:rPr>
        <w:fldChar w:fldCharType="end"/>
      </w:r>
    </w:p>
    <w:p w14:paraId="584DB110" w14:textId="54BCA995" w:rsidR="00AA75EA"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_Ref135071560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4</w:t>
      </w:r>
      <w:r w:rsidRPr="00B46247">
        <w:rPr>
          <w:b/>
          <w:bCs/>
        </w:rPr>
        <w:t>: Assuming responding to the same number of RAPIDs (UEs), the average size of MsgB is larger than Msg2.</w:t>
      </w:r>
      <w:r w:rsidRPr="00B46247">
        <w:rPr>
          <w:rFonts w:eastAsiaTheme="minorEastAsia"/>
          <w:b/>
          <w:bCs/>
          <w:lang w:eastAsia="zh-TW"/>
        </w:rPr>
        <w:fldChar w:fldCharType="end"/>
      </w:r>
    </w:p>
    <w:p w14:paraId="7B0457C8" w14:textId="64C29477" w:rsidR="00AA75EA"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_Ref135071566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5</w:t>
      </w:r>
      <w:r w:rsidRPr="00B46247">
        <w:rPr>
          <w:b/>
          <w:bCs/>
        </w:rPr>
        <w:t>: From the RedCap WID and the further agreement in RAN#99, it is clear that the required outcome of the RedCap WI shall be the specification of a UE targeting 10Mbps peak data rate support.</w:t>
      </w:r>
      <w:r w:rsidRPr="00B46247">
        <w:rPr>
          <w:rFonts w:eastAsiaTheme="minorEastAsia"/>
          <w:b/>
          <w:bCs/>
          <w:lang w:eastAsia="zh-TW"/>
        </w:rPr>
        <w:fldChar w:fldCharType="end"/>
      </w:r>
    </w:p>
    <w:p w14:paraId="080BCD31" w14:textId="17C6832F" w:rsidR="00AA75EA"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_Ref135071571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6</w:t>
      </w:r>
      <w:r w:rsidRPr="00B46247">
        <w:rPr>
          <w:b/>
          <w:bCs/>
        </w:rPr>
        <w:t>: “Progress of work” is determined by progress on aspects in line with WI scope and RAN plenary further agreements, and not on level of agreement on other things</w:t>
      </w:r>
      <w:r w:rsidRPr="00B46247">
        <w:rPr>
          <w:rFonts w:eastAsiaTheme="minorEastAsia"/>
          <w:b/>
          <w:bCs/>
          <w:i/>
          <w:iCs/>
          <w:lang w:eastAsia="zh-TW"/>
        </w:rPr>
        <w:t>.</w:t>
      </w:r>
      <w:r w:rsidRPr="00B46247">
        <w:rPr>
          <w:rFonts w:eastAsiaTheme="minorEastAsia"/>
          <w:b/>
          <w:bCs/>
          <w:lang w:eastAsia="zh-TW"/>
        </w:rPr>
        <w:fldChar w:fldCharType="end"/>
      </w:r>
    </w:p>
    <w:p w14:paraId="383F4AC1" w14:textId="35A34F68" w:rsidR="00AA75EA" w:rsidRPr="00B46247" w:rsidRDefault="00AA75EA" w:rsidP="006F3793">
      <w:pPr>
        <w:rPr>
          <w:rFonts w:eastAsiaTheme="minorEastAsia"/>
          <w:b/>
          <w:bCs/>
          <w:lang w:eastAsia="zh-TW"/>
        </w:rPr>
      </w:pPr>
      <w:r w:rsidRPr="00B46247">
        <w:rPr>
          <w:rFonts w:eastAsiaTheme="minorEastAsia"/>
          <w:b/>
          <w:bCs/>
          <w:lang w:eastAsia="zh-TW"/>
        </w:rPr>
        <w:fldChar w:fldCharType="begin"/>
      </w:r>
      <w:r w:rsidRPr="00B46247">
        <w:rPr>
          <w:rFonts w:eastAsiaTheme="minorEastAsia"/>
          <w:b/>
          <w:bCs/>
          <w:lang w:eastAsia="zh-TW"/>
        </w:rPr>
        <w:instrText xml:space="preserve"> REF _Ref135071577 \h </w:instrText>
      </w:r>
      <w:r w:rsidRPr="00B46247">
        <w:rPr>
          <w:rFonts w:eastAsiaTheme="minorEastAsia"/>
          <w:b/>
          <w:bCs/>
          <w:lang w:eastAsia="zh-TW"/>
        </w:rPr>
      </w:r>
      <w:r w:rsidR="00B46247">
        <w:rPr>
          <w:rFonts w:eastAsiaTheme="minorEastAsia"/>
          <w:b/>
          <w:bCs/>
          <w:lang w:eastAsia="zh-TW"/>
        </w:rPr>
        <w:instrText xml:space="preserve"> \* MERGEFORMAT </w:instrText>
      </w:r>
      <w:r w:rsidRPr="00B46247">
        <w:rPr>
          <w:rFonts w:eastAsiaTheme="minorEastAsia"/>
          <w:b/>
          <w:bCs/>
          <w:lang w:eastAsia="zh-TW"/>
        </w:rPr>
        <w:fldChar w:fldCharType="separate"/>
      </w:r>
      <w:r w:rsidRPr="00B46247">
        <w:rPr>
          <w:b/>
          <w:bCs/>
        </w:rPr>
        <w:t xml:space="preserve">Observation </w:t>
      </w:r>
      <w:r w:rsidRPr="00B46247">
        <w:rPr>
          <w:b/>
          <w:bCs/>
          <w:noProof/>
        </w:rPr>
        <w:t>7</w:t>
      </w:r>
      <w:r w:rsidRPr="00B46247">
        <w:rPr>
          <w:b/>
          <w:bCs/>
        </w:rPr>
        <w:t>: A gap between peak data rate capabilities between eRedCap and minimum RedCap does not prevent UE supported applications using lower data rates than RedCap and higher than eRedCap.</w:t>
      </w:r>
      <w:r w:rsidRPr="00B46247">
        <w:rPr>
          <w:rFonts w:eastAsiaTheme="minorEastAsia"/>
          <w:b/>
          <w:bCs/>
          <w:lang w:eastAsia="zh-TW"/>
        </w:rPr>
        <w:fldChar w:fldCharType="end"/>
      </w:r>
    </w:p>
    <w:p w14:paraId="3CEF2C44" w14:textId="77777777" w:rsidR="00AA75EA" w:rsidRDefault="00AA75EA" w:rsidP="006F3793">
      <w:pPr>
        <w:rPr>
          <w:rFonts w:eastAsiaTheme="minorEastAsia"/>
          <w:lang w:eastAsia="zh-TW"/>
        </w:rPr>
      </w:pPr>
    </w:p>
    <w:p w14:paraId="5FB9773D" w14:textId="594B982B" w:rsidR="00B069F4" w:rsidRDefault="00B069F4" w:rsidP="006F3793">
      <w:pPr>
        <w:rPr>
          <w:rFonts w:eastAsiaTheme="minorEastAsia"/>
          <w:lang w:eastAsia="zh-TW"/>
        </w:rPr>
      </w:pPr>
      <w:r>
        <w:rPr>
          <w:rFonts w:eastAsiaTheme="minorEastAsia" w:hint="eastAsia"/>
          <w:lang w:eastAsia="zh-TW"/>
        </w:rPr>
        <w:lastRenderedPageBreak/>
        <w:t>W</w:t>
      </w:r>
      <w:r>
        <w:rPr>
          <w:rFonts w:eastAsiaTheme="minorEastAsia"/>
          <w:lang w:eastAsia="zh-TW"/>
        </w:rPr>
        <w:t xml:space="preserve">e make the following proposals. </w:t>
      </w:r>
    </w:p>
    <w:p w14:paraId="44198914" w14:textId="0C8780D6" w:rsidR="00B069F4" w:rsidRPr="00CD45B9" w:rsidRDefault="007434AC" w:rsidP="006F3793">
      <w:pPr>
        <w:rPr>
          <w:rFonts w:eastAsiaTheme="minorEastAsia"/>
          <w:b/>
          <w:bCs/>
          <w:lang w:eastAsia="zh-TW"/>
        </w:rPr>
      </w:pPr>
      <w:r w:rsidRPr="00CD45B9">
        <w:rPr>
          <w:rFonts w:eastAsiaTheme="minorEastAsia"/>
          <w:b/>
          <w:bCs/>
          <w:lang w:eastAsia="zh-TW"/>
        </w:rPr>
        <w:fldChar w:fldCharType="begin"/>
      </w:r>
      <w:r w:rsidRPr="00CD45B9">
        <w:rPr>
          <w:rFonts w:eastAsiaTheme="minorEastAsia"/>
          <w:b/>
          <w:bCs/>
          <w:lang w:eastAsia="zh-TW"/>
        </w:rPr>
        <w:instrText xml:space="preserve"> </w:instrText>
      </w:r>
      <w:r w:rsidRPr="00CD45B9">
        <w:rPr>
          <w:rFonts w:eastAsiaTheme="minorEastAsia" w:hint="eastAsia"/>
          <w:b/>
          <w:bCs/>
          <w:lang w:eastAsia="zh-TW"/>
        </w:rPr>
        <w:instrText>REF _Ref135071594 \h</w:instrText>
      </w:r>
      <w:r w:rsidRPr="00CD45B9">
        <w:rPr>
          <w:rFonts w:eastAsiaTheme="minorEastAsia"/>
          <w:b/>
          <w:bCs/>
          <w:lang w:eastAsia="zh-TW"/>
        </w:rPr>
        <w:instrText xml:space="preserve"> </w:instrText>
      </w:r>
      <w:r w:rsidRPr="00CD45B9">
        <w:rPr>
          <w:rFonts w:eastAsiaTheme="minorEastAsia"/>
          <w:b/>
          <w:bCs/>
          <w:lang w:eastAsia="zh-TW"/>
        </w:rPr>
      </w:r>
      <w:r w:rsidR="00CD45B9">
        <w:rPr>
          <w:rFonts w:eastAsiaTheme="minorEastAsia"/>
          <w:b/>
          <w:bCs/>
          <w:lang w:eastAsia="zh-TW"/>
        </w:rPr>
        <w:instrText xml:space="preserve"> \* MERGEFORMAT </w:instrText>
      </w:r>
      <w:r w:rsidRPr="00CD45B9">
        <w:rPr>
          <w:rFonts w:eastAsiaTheme="minorEastAsia"/>
          <w:b/>
          <w:bCs/>
          <w:lang w:eastAsia="zh-TW"/>
        </w:rPr>
        <w:fldChar w:fldCharType="separate"/>
      </w:r>
      <w:r w:rsidRPr="00CD45B9">
        <w:rPr>
          <w:b/>
          <w:bCs/>
        </w:rPr>
        <w:t xml:space="preserve">Proposal </w:t>
      </w:r>
      <w:r w:rsidRPr="00CD45B9">
        <w:rPr>
          <w:b/>
          <w:bCs/>
          <w:noProof/>
        </w:rPr>
        <w:t>1</w:t>
      </w:r>
      <w:r w:rsidRPr="00CD45B9">
        <w:rPr>
          <w:b/>
          <w:bCs/>
        </w:rPr>
        <w:t>: Support X=1/0.5ms for 15/30 kHz SCS for additional timeline for Msg2 and Msg3.</w:t>
      </w:r>
      <w:r w:rsidRPr="00CD45B9">
        <w:rPr>
          <w:rFonts w:eastAsiaTheme="minorEastAsia"/>
          <w:b/>
          <w:bCs/>
          <w:lang w:eastAsia="zh-TW"/>
        </w:rPr>
        <w:fldChar w:fldCharType="end"/>
      </w:r>
    </w:p>
    <w:p w14:paraId="68312572" w14:textId="4566503B" w:rsidR="007434AC" w:rsidRPr="00CD45B9" w:rsidRDefault="007434AC" w:rsidP="006F3793">
      <w:pPr>
        <w:rPr>
          <w:rFonts w:eastAsiaTheme="minorEastAsia"/>
          <w:b/>
          <w:bCs/>
          <w:lang w:eastAsia="zh-TW"/>
        </w:rPr>
      </w:pPr>
      <w:r w:rsidRPr="00CD45B9">
        <w:rPr>
          <w:rFonts w:eastAsiaTheme="minorEastAsia"/>
          <w:b/>
          <w:bCs/>
          <w:lang w:eastAsia="zh-TW"/>
        </w:rPr>
        <w:fldChar w:fldCharType="begin"/>
      </w:r>
      <w:r w:rsidRPr="00CD45B9">
        <w:rPr>
          <w:rFonts w:eastAsiaTheme="minorEastAsia"/>
          <w:b/>
          <w:bCs/>
          <w:lang w:eastAsia="zh-TW"/>
        </w:rPr>
        <w:instrText xml:space="preserve"> </w:instrText>
      </w:r>
      <w:r w:rsidRPr="00CD45B9">
        <w:rPr>
          <w:rFonts w:eastAsiaTheme="minorEastAsia" w:hint="eastAsia"/>
          <w:b/>
          <w:bCs/>
          <w:lang w:eastAsia="zh-TW"/>
        </w:rPr>
        <w:instrText>REF _Ref135071602 \h</w:instrText>
      </w:r>
      <w:r w:rsidRPr="00CD45B9">
        <w:rPr>
          <w:rFonts w:eastAsiaTheme="minorEastAsia"/>
          <w:b/>
          <w:bCs/>
          <w:lang w:eastAsia="zh-TW"/>
        </w:rPr>
        <w:instrText xml:space="preserve"> </w:instrText>
      </w:r>
      <w:r w:rsidRPr="00CD45B9">
        <w:rPr>
          <w:rFonts w:eastAsiaTheme="minorEastAsia"/>
          <w:b/>
          <w:bCs/>
          <w:lang w:eastAsia="zh-TW"/>
        </w:rPr>
      </w:r>
      <w:r w:rsidR="00CD45B9">
        <w:rPr>
          <w:rFonts w:eastAsiaTheme="minorEastAsia"/>
          <w:b/>
          <w:bCs/>
          <w:lang w:eastAsia="zh-TW"/>
        </w:rPr>
        <w:instrText xml:space="preserve"> \* MERGEFORMAT </w:instrText>
      </w:r>
      <w:r w:rsidRPr="00CD45B9">
        <w:rPr>
          <w:rFonts w:eastAsiaTheme="minorEastAsia"/>
          <w:b/>
          <w:bCs/>
          <w:lang w:eastAsia="zh-TW"/>
        </w:rPr>
        <w:fldChar w:fldCharType="separate"/>
      </w:r>
      <w:r w:rsidRPr="00CD45B9">
        <w:rPr>
          <w:b/>
          <w:bCs/>
        </w:rPr>
        <w:t xml:space="preserve">Proposal </w:t>
      </w:r>
      <w:r w:rsidRPr="00CD45B9">
        <w:rPr>
          <w:b/>
          <w:bCs/>
          <w:noProof/>
        </w:rPr>
        <w:t>2</w:t>
      </w:r>
      <w:r w:rsidRPr="00CD45B9">
        <w:rPr>
          <w:b/>
          <w:bCs/>
        </w:rPr>
        <w:t>: Separate early indication via Msg1 PRACH is not supported.</w:t>
      </w:r>
      <w:r w:rsidRPr="00CD45B9">
        <w:rPr>
          <w:rFonts w:eastAsiaTheme="minorEastAsia"/>
          <w:b/>
          <w:bCs/>
          <w:lang w:eastAsia="zh-TW"/>
        </w:rPr>
        <w:fldChar w:fldCharType="end"/>
      </w:r>
    </w:p>
    <w:p w14:paraId="2E090CE2" w14:textId="0120D402" w:rsidR="007434AC" w:rsidRPr="00CD45B9" w:rsidRDefault="007434AC" w:rsidP="006F3793">
      <w:pPr>
        <w:rPr>
          <w:rFonts w:eastAsiaTheme="minorEastAsia"/>
          <w:b/>
          <w:bCs/>
          <w:lang w:eastAsia="zh-TW"/>
        </w:rPr>
      </w:pPr>
      <w:r w:rsidRPr="00CD45B9">
        <w:rPr>
          <w:rFonts w:eastAsiaTheme="minorEastAsia"/>
          <w:b/>
          <w:bCs/>
          <w:lang w:eastAsia="zh-TW"/>
        </w:rPr>
        <w:fldChar w:fldCharType="begin"/>
      </w:r>
      <w:r w:rsidRPr="00CD45B9">
        <w:rPr>
          <w:rFonts w:eastAsiaTheme="minorEastAsia"/>
          <w:b/>
          <w:bCs/>
          <w:lang w:eastAsia="zh-TW"/>
        </w:rPr>
        <w:instrText xml:space="preserve"> </w:instrText>
      </w:r>
      <w:r w:rsidRPr="00CD45B9">
        <w:rPr>
          <w:rFonts w:eastAsiaTheme="minorEastAsia" w:hint="eastAsia"/>
          <w:b/>
          <w:bCs/>
          <w:lang w:eastAsia="zh-TW"/>
        </w:rPr>
        <w:instrText>REF _Ref135071609 \h</w:instrText>
      </w:r>
      <w:r w:rsidRPr="00CD45B9">
        <w:rPr>
          <w:rFonts w:eastAsiaTheme="minorEastAsia"/>
          <w:b/>
          <w:bCs/>
          <w:lang w:eastAsia="zh-TW"/>
        </w:rPr>
        <w:instrText xml:space="preserve"> </w:instrText>
      </w:r>
      <w:r w:rsidRPr="00CD45B9">
        <w:rPr>
          <w:rFonts w:eastAsiaTheme="minorEastAsia"/>
          <w:b/>
          <w:bCs/>
          <w:lang w:eastAsia="zh-TW"/>
        </w:rPr>
      </w:r>
      <w:r w:rsidR="00CD45B9">
        <w:rPr>
          <w:rFonts w:eastAsiaTheme="minorEastAsia"/>
          <w:b/>
          <w:bCs/>
          <w:lang w:eastAsia="zh-TW"/>
        </w:rPr>
        <w:instrText xml:space="preserve"> \* MERGEFORMAT </w:instrText>
      </w:r>
      <w:r w:rsidRPr="00CD45B9">
        <w:rPr>
          <w:rFonts w:eastAsiaTheme="minorEastAsia"/>
          <w:b/>
          <w:bCs/>
          <w:lang w:eastAsia="zh-TW"/>
        </w:rPr>
        <w:fldChar w:fldCharType="separate"/>
      </w:r>
      <w:r w:rsidRPr="00CD45B9">
        <w:rPr>
          <w:b/>
          <w:bCs/>
        </w:rPr>
        <w:t xml:space="preserve">Proposal </w:t>
      </w:r>
      <w:r w:rsidRPr="00CD45B9">
        <w:rPr>
          <w:b/>
          <w:bCs/>
          <w:noProof/>
        </w:rPr>
        <w:t>3</w:t>
      </w:r>
      <w:r w:rsidRPr="00CD45B9">
        <w:rPr>
          <w:b/>
          <w:bCs/>
        </w:rPr>
        <w:t>: Separate early indication via MsgA PRACH is not supported.</w:t>
      </w:r>
      <w:r w:rsidRPr="00CD45B9">
        <w:rPr>
          <w:rFonts w:eastAsiaTheme="minorEastAsia"/>
          <w:b/>
          <w:bCs/>
          <w:lang w:eastAsia="zh-TW"/>
        </w:rPr>
        <w:fldChar w:fldCharType="end"/>
      </w:r>
    </w:p>
    <w:p w14:paraId="231F2CA0" w14:textId="63720BC5" w:rsidR="007434AC" w:rsidRPr="00CD45B9" w:rsidRDefault="007434AC" w:rsidP="006F3793">
      <w:pPr>
        <w:rPr>
          <w:rFonts w:eastAsiaTheme="minorEastAsia"/>
          <w:b/>
          <w:bCs/>
          <w:lang w:eastAsia="zh-TW"/>
        </w:rPr>
      </w:pPr>
      <w:r w:rsidRPr="00CD45B9">
        <w:rPr>
          <w:rFonts w:eastAsiaTheme="minorEastAsia"/>
          <w:b/>
          <w:bCs/>
          <w:lang w:eastAsia="zh-TW"/>
        </w:rPr>
        <w:fldChar w:fldCharType="begin"/>
      </w:r>
      <w:r w:rsidRPr="00CD45B9">
        <w:rPr>
          <w:rFonts w:eastAsiaTheme="minorEastAsia"/>
          <w:b/>
          <w:bCs/>
          <w:lang w:eastAsia="zh-TW"/>
        </w:rPr>
        <w:instrText xml:space="preserve"> </w:instrText>
      </w:r>
      <w:r w:rsidRPr="00CD45B9">
        <w:rPr>
          <w:rFonts w:eastAsiaTheme="minorEastAsia" w:hint="eastAsia"/>
          <w:b/>
          <w:bCs/>
          <w:lang w:eastAsia="zh-TW"/>
        </w:rPr>
        <w:instrText>REF _Ref135071614 \h</w:instrText>
      </w:r>
      <w:r w:rsidRPr="00CD45B9">
        <w:rPr>
          <w:rFonts w:eastAsiaTheme="minorEastAsia"/>
          <w:b/>
          <w:bCs/>
          <w:lang w:eastAsia="zh-TW"/>
        </w:rPr>
        <w:instrText xml:space="preserve"> </w:instrText>
      </w:r>
      <w:r w:rsidRPr="00CD45B9">
        <w:rPr>
          <w:rFonts w:eastAsiaTheme="minorEastAsia"/>
          <w:b/>
          <w:bCs/>
          <w:lang w:eastAsia="zh-TW"/>
        </w:rPr>
      </w:r>
      <w:r w:rsidR="00CD45B9">
        <w:rPr>
          <w:rFonts w:eastAsiaTheme="minorEastAsia"/>
          <w:b/>
          <w:bCs/>
          <w:lang w:eastAsia="zh-TW"/>
        </w:rPr>
        <w:instrText xml:space="preserve"> \* MERGEFORMAT </w:instrText>
      </w:r>
      <w:r w:rsidRPr="00CD45B9">
        <w:rPr>
          <w:rFonts w:eastAsiaTheme="minorEastAsia"/>
          <w:b/>
          <w:bCs/>
          <w:lang w:eastAsia="zh-TW"/>
        </w:rPr>
        <w:fldChar w:fldCharType="separate"/>
      </w:r>
      <w:r w:rsidRPr="00CD45B9">
        <w:rPr>
          <w:b/>
          <w:bCs/>
        </w:rPr>
        <w:t xml:space="preserve">Proposal </w:t>
      </w:r>
      <w:r w:rsidRPr="00CD45B9">
        <w:rPr>
          <w:b/>
          <w:bCs/>
          <w:noProof/>
        </w:rPr>
        <w:t>4</w:t>
      </w:r>
      <w:r w:rsidRPr="00CD45B9">
        <w:rPr>
          <w:b/>
          <w:bCs/>
        </w:rPr>
        <w:t>: In 4-step RACH, additional time X=1/0.5ms for 15/30kHz SCS is applied for the following cases:</w:t>
      </w:r>
      <w:r w:rsidRPr="00CD45B9">
        <w:rPr>
          <w:rFonts w:eastAsiaTheme="minorEastAsia"/>
          <w:b/>
          <w:bCs/>
          <w:lang w:eastAsia="zh-TW"/>
        </w:rPr>
        <w:fldChar w:fldCharType="end"/>
      </w:r>
    </w:p>
    <w:p w14:paraId="5973253B" w14:textId="77777777" w:rsidR="007434AC" w:rsidRDefault="007434AC" w:rsidP="007434AC">
      <w:pPr>
        <w:pStyle w:val="Caption"/>
        <w:numPr>
          <w:ilvl w:val="0"/>
          <w:numId w:val="42"/>
        </w:numPr>
      </w:pPr>
      <w:r>
        <w:t xml:space="preserve">Between reception of Msg2 and transmission of Msg3 </w:t>
      </w:r>
    </w:p>
    <w:p w14:paraId="316821F9" w14:textId="4B7B5395" w:rsidR="007434AC" w:rsidRDefault="007434AC" w:rsidP="007434AC">
      <w:pPr>
        <w:pStyle w:val="Caption"/>
        <w:numPr>
          <w:ilvl w:val="0"/>
          <w:numId w:val="42"/>
        </w:numPr>
      </w:pPr>
      <w:r>
        <w:t>Msg1 retransmission after the failure of Msg2 reception or decoding</w:t>
      </w:r>
    </w:p>
    <w:p w14:paraId="55425CC2" w14:textId="77777777" w:rsidR="00B8718C" w:rsidRPr="00B8718C" w:rsidRDefault="00B8718C" w:rsidP="00B8718C"/>
    <w:p w14:paraId="5E0D46C8" w14:textId="293A6381" w:rsidR="006C6FA9" w:rsidRPr="00CD45B9" w:rsidRDefault="006C6FA9" w:rsidP="006C6FA9">
      <w:pPr>
        <w:rPr>
          <w:b/>
          <w:bCs/>
        </w:rPr>
      </w:pPr>
      <w:r w:rsidRPr="00CD45B9">
        <w:rPr>
          <w:b/>
          <w:bCs/>
        </w:rPr>
        <w:fldChar w:fldCharType="begin"/>
      </w:r>
      <w:r w:rsidRPr="00CD45B9">
        <w:rPr>
          <w:b/>
          <w:bCs/>
        </w:rPr>
        <w:instrText xml:space="preserve"> REF _Ref135071679 \h </w:instrText>
      </w:r>
      <w:r w:rsidRPr="00CD45B9">
        <w:rPr>
          <w:b/>
          <w:bCs/>
        </w:rPr>
      </w:r>
      <w:r w:rsidR="00CD45B9" w:rsidRPr="00CD45B9">
        <w:rPr>
          <w:b/>
          <w:bCs/>
        </w:rPr>
        <w:instrText xml:space="preserve"> \* MERGEFORMAT </w:instrText>
      </w:r>
      <w:r w:rsidRPr="00CD45B9">
        <w:rPr>
          <w:b/>
          <w:bCs/>
        </w:rPr>
        <w:fldChar w:fldCharType="separate"/>
      </w:r>
      <w:r w:rsidRPr="00CD45B9">
        <w:rPr>
          <w:b/>
          <w:bCs/>
        </w:rPr>
        <w:t xml:space="preserve">Proposal </w:t>
      </w:r>
      <w:r w:rsidRPr="00CD45B9">
        <w:rPr>
          <w:b/>
          <w:bCs/>
          <w:noProof/>
        </w:rPr>
        <w:t>5</w:t>
      </w:r>
      <w:r w:rsidRPr="00CD45B9">
        <w:rPr>
          <w:b/>
          <w:bCs/>
        </w:rPr>
        <w:t>: If MsgB PDSCH scheduled by MSGB-RNTI is larger than 25/12 PRBs in 15/30kHz SCS, additional time X=1/0.5ms is applied to the following cases:</w:t>
      </w:r>
      <w:r w:rsidRPr="00CD45B9">
        <w:rPr>
          <w:b/>
          <w:bCs/>
        </w:rPr>
        <w:fldChar w:fldCharType="end"/>
      </w:r>
    </w:p>
    <w:p w14:paraId="1A2F5372" w14:textId="77777777" w:rsidR="006C6FA9" w:rsidRPr="00CD45B9" w:rsidRDefault="006C6FA9" w:rsidP="006C6FA9">
      <w:pPr>
        <w:pStyle w:val="ListParagraph"/>
        <w:numPr>
          <w:ilvl w:val="0"/>
          <w:numId w:val="34"/>
        </w:numPr>
        <w:ind w:firstLineChars="0"/>
        <w:rPr>
          <w:rFonts w:eastAsiaTheme="minorEastAsia"/>
          <w:b/>
          <w:bCs/>
          <w:sz w:val="20"/>
          <w:szCs w:val="20"/>
        </w:rPr>
      </w:pPr>
      <w:r w:rsidRPr="00CD45B9">
        <w:rPr>
          <w:rFonts w:eastAsiaTheme="minorEastAsia"/>
          <w:b/>
          <w:bCs/>
          <w:sz w:val="20"/>
          <w:szCs w:val="20"/>
          <w:lang w:eastAsia="zh-TW"/>
        </w:rPr>
        <w:t>Between reception of fallbackRAR and transmission of Msg3</w:t>
      </w:r>
    </w:p>
    <w:p w14:paraId="24A10552" w14:textId="77777777" w:rsidR="006C6FA9" w:rsidRPr="00CD45B9" w:rsidRDefault="006C6FA9" w:rsidP="006C6FA9">
      <w:pPr>
        <w:pStyle w:val="ListParagraph"/>
        <w:numPr>
          <w:ilvl w:val="0"/>
          <w:numId w:val="34"/>
        </w:numPr>
        <w:ind w:firstLineChars="0"/>
        <w:rPr>
          <w:rFonts w:eastAsiaTheme="minorEastAsia"/>
          <w:b/>
          <w:bCs/>
          <w:sz w:val="20"/>
          <w:szCs w:val="20"/>
        </w:rPr>
      </w:pPr>
      <w:r w:rsidRPr="00CD45B9">
        <w:rPr>
          <w:rFonts w:eastAsiaTheme="minorEastAsia"/>
          <w:b/>
          <w:bCs/>
          <w:sz w:val="20"/>
          <w:szCs w:val="20"/>
        </w:rPr>
        <w:t>Between reception of successRAR and transmission of corresponding HARQ-ACK</w:t>
      </w:r>
    </w:p>
    <w:p w14:paraId="5055EA83" w14:textId="77777777" w:rsidR="006C6FA9" w:rsidRPr="00CD45B9" w:rsidRDefault="006C6FA9" w:rsidP="006C6FA9">
      <w:pPr>
        <w:pStyle w:val="ListParagraph"/>
        <w:numPr>
          <w:ilvl w:val="0"/>
          <w:numId w:val="34"/>
        </w:numPr>
        <w:ind w:firstLineChars="0"/>
        <w:rPr>
          <w:rFonts w:eastAsiaTheme="minorEastAsia"/>
          <w:b/>
          <w:bCs/>
          <w:sz w:val="20"/>
          <w:szCs w:val="20"/>
        </w:rPr>
      </w:pPr>
      <w:r w:rsidRPr="00CD45B9">
        <w:rPr>
          <w:rFonts w:eastAsiaTheme="minorEastAsia"/>
          <w:b/>
          <w:bCs/>
          <w:sz w:val="20"/>
          <w:szCs w:val="20"/>
          <w:lang w:eastAsia="zh-TW"/>
        </w:rPr>
        <w:t>Msg1 PRACH or MsgA (PRACH and PUSCH) retransmission after the failure of MsgB reception or decoding</w:t>
      </w:r>
    </w:p>
    <w:p w14:paraId="7C6A6EF3" w14:textId="5A7038E4" w:rsidR="006C6FA9" w:rsidRDefault="006C6FA9" w:rsidP="006C6FA9"/>
    <w:p w14:paraId="1E436057" w14:textId="40081020" w:rsidR="00E46877" w:rsidRPr="00CD45B9" w:rsidRDefault="00E46877" w:rsidP="006C6FA9">
      <w:pPr>
        <w:rPr>
          <w:b/>
          <w:bCs/>
        </w:rPr>
      </w:pPr>
      <w:r w:rsidRPr="00CD45B9">
        <w:rPr>
          <w:b/>
          <w:bCs/>
        </w:rPr>
        <w:fldChar w:fldCharType="begin"/>
      </w:r>
      <w:r w:rsidRPr="00CD45B9">
        <w:rPr>
          <w:b/>
          <w:bCs/>
        </w:rPr>
        <w:instrText xml:space="preserve"> REF _Ref135071741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6</w:t>
      </w:r>
      <w:r w:rsidRPr="00CD45B9">
        <w:rPr>
          <w:b/>
          <w:bCs/>
        </w:rPr>
        <w:t xml:space="preserve">: If a PDSCH is scheduled with RA-RNTI or MSGB-RNTI in slot n, UE is not expected to </w:t>
      </w:r>
      <w:r w:rsidRPr="00CD45B9">
        <w:rPr>
          <w:b/>
          <w:bCs/>
          <w:u w:val="single"/>
        </w:rPr>
        <w:t xml:space="preserve">decode </w:t>
      </w:r>
      <w:r w:rsidRPr="00CD45B9">
        <w:rPr>
          <w:b/>
          <w:bCs/>
        </w:rPr>
        <w:t>another PDSCH scheduled with C-RNTI, SI-RNTI, MCS-C-RNTI, G-RNTI for multicast or broadcast, MCCH-RNTI, G-CS-RNTI or CS-RNTI,</w:t>
      </w:r>
      <w:r w:rsidRPr="00CD45B9">
        <w:rPr>
          <w:b/>
          <w:bCs/>
        </w:rPr>
        <w:fldChar w:fldCharType="end"/>
      </w:r>
    </w:p>
    <w:p w14:paraId="0DA93951" w14:textId="000E2D96" w:rsidR="00E46877" w:rsidRPr="00CD45B9" w:rsidRDefault="00E46877" w:rsidP="00E46877">
      <w:pPr>
        <w:pStyle w:val="Caption"/>
        <w:numPr>
          <w:ilvl w:val="0"/>
          <w:numId w:val="36"/>
        </w:numPr>
        <w:rPr>
          <w:bCs/>
        </w:rPr>
      </w:pPr>
      <w:r w:rsidRPr="00CD45B9">
        <w:rPr>
          <w:bCs/>
        </w:rPr>
        <w:t>in the same slot (</w:t>
      </w:r>
      <w:r w:rsidR="00AE2242" w:rsidRPr="00CD45B9">
        <w:rPr>
          <w:bCs/>
        </w:rPr>
        <w:t>i.e.</w:t>
      </w:r>
      <w:r w:rsidRPr="00CD45B9">
        <w:rPr>
          <w:bCs/>
        </w:rPr>
        <w:t xml:space="preserve"> slot n) if the PDSCH scheduled with RA-RNTI or MSGB-RNTI is not greater than 25/12 PRBs with 15/30kHz SCS; </w:t>
      </w:r>
    </w:p>
    <w:p w14:paraId="30088C34" w14:textId="77777777" w:rsidR="00E46877" w:rsidRPr="00CD45B9" w:rsidRDefault="00E46877" w:rsidP="00E46877">
      <w:pPr>
        <w:pStyle w:val="Caption"/>
        <w:numPr>
          <w:ilvl w:val="0"/>
          <w:numId w:val="36"/>
        </w:numPr>
        <w:rPr>
          <w:bCs/>
        </w:rPr>
      </w:pPr>
      <w:r w:rsidRPr="00CD45B9">
        <w:rPr>
          <w:bCs/>
        </w:rPr>
        <w:t xml:space="preserve">in slots n and n+1 if the PDSCH scheduled with RA-RANTI or MSGB-RNTI is greater than 25/12 PRBs with 15/30kHz SCS.  </w:t>
      </w:r>
    </w:p>
    <w:p w14:paraId="6A31D2C7" w14:textId="105F6150" w:rsidR="00E46877" w:rsidRPr="00CD45B9" w:rsidRDefault="00E46877" w:rsidP="006C6FA9">
      <w:pPr>
        <w:rPr>
          <w:b/>
          <w:bCs/>
        </w:rPr>
      </w:pPr>
      <w:r w:rsidRPr="00CD45B9">
        <w:rPr>
          <w:b/>
          <w:bCs/>
        </w:rPr>
        <w:fldChar w:fldCharType="begin"/>
      </w:r>
      <w:r w:rsidRPr="00CD45B9">
        <w:rPr>
          <w:b/>
          <w:bCs/>
        </w:rPr>
        <w:instrText xml:space="preserve"> REF _Ref135071757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7</w:t>
      </w:r>
      <w:r w:rsidRPr="00CD45B9">
        <w:rPr>
          <w:b/>
          <w:bCs/>
        </w:rPr>
        <w:t>: During a process of autonomous SI acquisition, when Msg4 PDSCH with TC-RNTI is scheduled with another PDSCH with SI-RNTI,</w:t>
      </w:r>
      <w:r w:rsidRPr="00CD45B9">
        <w:rPr>
          <w:b/>
          <w:bCs/>
        </w:rPr>
        <w:fldChar w:fldCharType="end"/>
      </w:r>
    </w:p>
    <w:p w14:paraId="5577A046" w14:textId="77777777" w:rsidR="00295636" w:rsidRPr="00CD45B9" w:rsidRDefault="00295636" w:rsidP="00295636">
      <w:pPr>
        <w:pStyle w:val="Caption"/>
        <w:numPr>
          <w:ilvl w:val="0"/>
          <w:numId w:val="34"/>
        </w:numPr>
        <w:rPr>
          <w:bCs/>
        </w:rPr>
      </w:pPr>
      <w:r w:rsidRPr="00CD45B9">
        <w:rPr>
          <w:bCs/>
        </w:rPr>
        <w:t>If Msg4 PDSCH is not greater than 25/12 PRBs in 15/30kHz SCS, UE is expected to decode the Msg4 PDSCH scheduled by TC-RNTI.</w:t>
      </w:r>
    </w:p>
    <w:p w14:paraId="694C81FB" w14:textId="77777777" w:rsidR="00295636" w:rsidRPr="00CD45B9" w:rsidRDefault="00295636" w:rsidP="00295636">
      <w:pPr>
        <w:pStyle w:val="Caption"/>
        <w:numPr>
          <w:ilvl w:val="0"/>
          <w:numId w:val="34"/>
        </w:numPr>
        <w:rPr>
          <w:bCs/>
        </w:rPr>
      </w:pPr>
      <w:r w:rsidRPr="00CD45B9">
        <w:rPr>
          <w:bCs/>
        </w:rPr>
        <w:t>Otherwise, UE is expected to decode the PDSCH scheduled by SI-RNTI.</w:t>
      </w:r>
    </w:p>
    <w:p w14:paraId="13CE326C" w14:textId="3624EAB1" w:rsidR="00E46877" w:rsidRPr="00CD45B9" w:rsidRDefault="00717CED" w:rsidP="006C6FA9">
      <w:pPr>
        <w:rPr>
          <w:b/>
          <w:bCs/>
        </w:rPr>
      </w:pPr>
      <w:r w:rsidRPr="00CD45B9">
        <w:rPr>
          <w:b/>
          <w:bCs/>
        </w:rPr>
        <w:fldChar w:fldCharType="begin"/>
      </w:r>
      <w:r w:rsidRPr="00CD45B9">
        <w:rPr>
          <w:b/>
          <w:bCs/>
        </w:rPr>
        <w:instrText xml:space="preserve"> REF _Ref135071776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8</w:t>
      </w:r>
      <w:r w:rsidRPr="00CD45B9">
        <w:rPr>
          <w:b/>
          <w:bCs/>
        </w:rPr>
        <w:t>: During a process of P-RNTI triggered SI acquisition, UE is expected to decode PDSCH scheduled by C-RNTI responding to a RACH message including</w:t>
      </w:r>
      <w:r w:rsidRPr="00CD45B9">
        <w:rPr>
          <w:b/>
          <w:bCs/>
        </w:rPr>
        <w:fldChar w:fldCharType="end"/>
      </w:r>
    </w:p>
    <w:p w14:paraId="6E4A5992" w14:textId="77777777" w:rsidR="00717CED" w:rsidRPr="00CD45B9" w:rsidRDefault="00717CED" w:rsidP="00717CED">
      <w:pPr>
        <w:pStyle w:val="ListParagraph"/>
        <w:numPr>
          <w:ilvl w:val="0"/>
          <w:numId w:val="38"/>
        </w:numPr>
        <w:ind w:firstLineChars="0"/>
        <w:rPr>
          <w:b/>
          <w:bCs/>
          <w:sz w:val="20"/>
          <w:szCs w:val="20"/>
        </w:rPr>
      </w:pPr>
      <w:r w:rsidRPr="00CD45B9">
        <w:rPr>
          <w:b/>
          <w:bCs/>
          <w:sz w:val="20"/>
          <w:szCs w:val="20"/>
        </w:rPr>
        <w:t xml:space="preserve">Msg4 PDSCH </w:t>
      </w:r>
    </w:p>
    <w:p w14:paraId="355B2E4D" w14:textId="77777777" w:rsidR="00717CED" w:rsidRPr="00CD45B9" w:rsidRDefault="00717CED" w:rsidP="00717CED">
      <w:pPr>
        <w:pStyle w:val="ListParagraph"/>
        <w:numPr>
          <w:ilvl w:val="0"/>
          <w:numId w:val="38"/>
        </w:numPr>
        <w:ind w:firstLineChars="0"/>
        <w:rPr>
          <w:b/>
          <w:bCs/>
        </w:rPr>
      </w:pPr>
      <w:r w:rsidRPr="00CD45B9">
        <w:rPr>
          <w:rFonts w:hint="eastAsia"/>
          <w:b/>
          <w:bCs/>
          <w:sz w:val="20"/>
          <w:szCs w:val="20"/>
        </w:rPr>
        <w:t>N</w:t>
      </w:r>
      <w:r w:rsidRPr="00CD45B9">
        <w:rPr>
          <w:b/>
          <w:bCs/>
          <w:sz w:val="20"/>
          <w:szCs w:val="20"/>
        </w:rPr>
        <w:t xml:space="preserve">W’s response to Msg1-based beam failure recovery request </w:t>
      </w:r>
    </w:p>
    <w:p w14:paraId="060C07FC" w14:textId="77777777" w:rsidR="00717CED" w:rsidRPr="00CD45B9" w:rsidRDefault="00717CED" w:rsidP="00717CED">
      <w:pPr>
        <w:pStyle w:val="ListParagraph"/>
        <w:numPr>
          <w:ilvl w:val="0"/>
          <w:numId w:val="38"/>
        </w:numPr>
        <w:ind w:firstLineChars="0"/>
        <w:rPr>
          <w:b/>
          <w:bCs/>
        </w:rPr>
      </w:pPr>
      <w:r w:rsidRPr="00CD45B9">
        <w:rPr>
          <w:rFonts w:hint="eastAsia"/>
          <w:b/>
          <w:bCs/>
          <w:sz w:val="20"/>
          <w:szCs w:val="20"/>
        </w:rPr>
        <w:t>M</w:t>
      </w:r>
      <w:r w:rsidRPr="00CD45B9">
        <w:rPr>
          <w:b/>
          <w:bCs/>
          <w:sz w:val="20"/>
          <w:szCs w:val="20"/>
        </w:rPr>
        <w:t>sgB PDSCH with C-RNTI</w:t>
      </w:r>
    </w:p>
    <w:p w14:paraId="5D773E53" w14:textId="5E11AC67" w:rsidR="00717CED" w:rsidRPr="00CD45B9" w:rsidRDefault="00717CED" w:rsidP="006C6FA9">
      <w:pPr>
        <w:rPr>
          <w:b/>
          <w:bCs/>
        </w:rPr>
      </w:pPr>
    </w:p>
    <w:p w14:paraId="670FD7B0" w14:textId="414C5DB8" w:rsidR="00717CED" w:rsidRPr="00CD45B9" w:rsidRDefault="008136A6" w:rsidP="006C6FA9">
      <w:pPr>
        <w:rPr>
          <w:b/>
          <w:bCs/>
        </w:rPr>
      </w:pPr>
      <w:r w:rsidRPr="00CD45B9">
        <w:rPr>
          <w:b/>
          <w:bCs/>
        </w:rPr>
        <w:fldChar w:fldCharType="begin"/>
      </w:r>
      <w:r w:rsidRPr="00CD45B9">
        <w:rPr>
          <w:b/>
          <w:bCs/>
        </w:rPr>
        <w:instrText xml:space="preserve"> REF _Ref135071807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9</w:t>
      </w:r>
      <w:r w:rsidRPr="00CD45B9">
        <w:rPr>
          <w:b/>
          <w:bCs/>
        </w:rPr>
        <w:t xml:space="preserve">: During a process of P-RNTI triggered SI acquisition, when a PDSCH is scheduled with SI-RNTI in slot n, the UE is not expected to decode another PDSCH scheduled with </w:t>
      </w:r>
      <w:r w:rsidRPr="00CD45B9">
        <w:rPr>
          <w:b/>
          <w:bCs/>
        </w:rPr>
        <w:t>MCS-C-RNTI, or CS-RNTI</w:t>
      </w:r>
      <w:r w:rsidRPr="00CD45B9">
        <w:rPr>
          <w:b/>
          <w:bCs/>
        </w:rPr>
        <w:t xml:space="preserve"> in slot n and slot n+1 if the PDSCH scheduled with C-RNTI is not Msg4 or a response to PRACH.</w:t>
      </w:r>
      <w:r w:rsidRPr="00CD45B9">
        <w:rPr>
          <w:b/>
          <w:bCs/>
        </w:rPr>
        <w:fldChar w:fldCharType="end"/>
      </w:r>
    </w:p>
    <w:p w14:paraId="6B4E941D" w14:textId="29B43862" w:rsidR="008136A6" w:rsidRPr="00CD45B9" w:rsidRDefault="008136A6" w:rsidP="006C6FA9">
      <w:pPr>
        <w:rPr>
          <w:b/>
          <w:bCs/>
        </w:rPr>
      </w:pPr>
      <w:r w:rsidRPr="00CD45B9">
        <w:rPr>
          <w:b/>
          <w:bCs/>
        </w:rPr>
        <w:fldChar w:fldCharType="begin"/>
      </w:r>
      <w:r w:rsidRPr="00CD45B9">
        <w:rPr>
          <w:b/>
          <w:bCs/>
        </w:rPr>
        <w:instrText xml:space="preserve"> REF _Ref135071827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10</w:t>
      </w:r>
      <w:r w:rsidRPr="00CD45B9">
        <w:rPr>
          <w:b/>
          <w:bCs/>
        </w:rPr>
        <w:t>: During a process of P-RNTI triggered SI acquisition, when a PDSCH is scheduled with SI-RNTI in slot n, the UE is not expected to decode another PDSCH scheduled with C-RNTI, MCS-C-RNTI, or CS-RNTI in slot n and slot n+1.</w:t>
      </w:r>
      <w:r w:rsidRPr="00CD45B9">
        <w:rPr>
          <w:b/>
          <w:bCs/>
        </w:rPr>
        <w:fldChar w:fldCharType="end"/>
      </w:r>
    </w:p>
    <w:p w14:paraId="4973AA12" w14:textId="01E3C798" w:rsidR="008136A6" w:rsidRPr="00CD45B9" w:rsidRDefault="008136A6" w:rsidP="006C6FA9">
      <w:pPr>
        <w:rPr>
          <w:b/>
          <w:bCs/>
        </w:rPr>
      </w:pPr>
      <w:r w:rsidRPr="00CD45B9">
        <w:rPr>
          <w:b/>
          <w:bCs/>
        </w:rPr>
        <w:fldChar w:fldCharType="begin"/>
      </w:r>
      <w:r w:rsidRPr="00CD45B9">
        <w:rPr>
          <w:b/>
          <w:bCs/>
        </w:rPr>
        <w:instrText xml:space="preserve"> REF _Ref135071837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11</w:t>
      </w:r>
      <w:r w:rsidRPr="00CD45B9">
        <w:rPr>
          <w:b/>
          <w:bCs/>
        </w:rPr>
        <w:t>: Separate MsgA PUSCH frequency domain resources configuration for Rel-18 eRedCap UEs is not supported.</w:t>
      </w:r>
      <w:r w:rsidRPr="00CD45B9">
        <w:rPr>
          <w:b/>
          <w:bCs/>
        </w:rPr>
        <w:fldChar w:fldCharType="end"/>
      </w:r>
    </w:p>
    <w:p w14:paraId="6B2F9929" w14:textId="1A6CCA58" w:rsidR="008136A6" w:rsidRPr="00CD45B9" w:rsidRDefault="008136A6" w:rsidP="006C6FA9">
      <w:pPr>
        <w:rPr>
          <w:b/>
          <w:bCs/>
        </w:rPr>
      </w:pPr>
      <w:r w:rsidRPr="00CD45B9">
        <w:rPr>
          <w:b/>
          <w:bCs/>
        </w:rPr>
        <w:fldChar w:fldCharType="begin"/>
      </w:r>
      <w:r w:rsidRPr="00CD45B9">
        <w:rPr>
          <w:b/>
          <w:bCs/>
        </w:rPr>
        <w:instrText xml:space="preserve"> REF _Ref135071844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12</w:t>
      </w:r>
      <w:r w:rsidRPr="00CD45B9">
        <w:rPr>
          <w:b/>
          <w:bCs/>
        </w:rPr>
        <w:t>: For R18 eRedCap UEs, resource allocation of MsgB PDSCH scheduled with MSGB-RNTI can span a bandwidth greater than 25/12 PRBs in 15/30 kHz SCS.</w:t>
      </w:r>
      <w:r w:rsidRPr="00CD45B9">
        <w:rPr>
          <w:b/>
          <w:bCs/>
        </w:rPr>
        <w:fldChar w:fldCharType="end"/>
      </w:r>
    </w:p>
    <w:p w14:paraId="3E1971C1" w14:textId="5A9B4752" w:rsidR="008136A6" w:rsidRPr="00CD45B9" w:rsidRDefault="008136A6" w:rsidP="006C6FA9">
      <w:pPr>
        <w:rPr>
          <w:b/>
          <w:bCs/>
        </w:rPr>
      </w:pPr>
      <w:r w:rsidRPr="00CD45B9">
        <w:rPr>
          <w:b/>
          <w:bCs/>
        </w:rPr>
        <w:fldChar w:fldCharType="begin"/>
      </w:r>
      <w:r w:rsidRPr="00CD45B9">
        <w:rPr>
          <w:b/>
          <w:bCs/>
        </w:rPr>
        <w:instrText xml:space="preserve"> REF _Ref135071854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13</w:t>
      </w:r>
      <w:r w:rsidRPr="00CD45B9">
        <w:rPr>
          <w:b/>
          <w:bCs/>
        </w:rPr>
        <w:t>: For R18 eRedCap UEs, resource allocation of MsgB PDSCH scheduled with C-RNTI is not larger than 25/12 PRBs in 15/30kHz SCS.</w:t>
      </w:r>
      <w:r w:rsidRPr="00CD45B9">
        <w:rPr>
          <w:b/>
          <w:bCs/>
        </w:rPr>
        <w:fldChar w:fldCharType="end"/>
      </w:r>
    </w:p>
    <w:p w14:paraId="0A5F8A0D" w14:textId="120BEBDC" w:rsidR="008136A6" w:rsidRPr="00CD45B9" w:rsidRDefault="008136A6" w:rsidP="006C6FA9">
      <w:pPr>
        <w:rPr>
          <w:b/>
          <w:bCs/>
        </w:rPr>
      </w:pPr>
      <w:r w:rsidRPr="00CD45B9">
        <w:rPr>
          <w:b/>
          <w:bCs/>
        </w:rPr>
        <w:lastRenderedPageBreak/>
        <w:fldChar w:fldCharType="begin"/>
      </w:r>
      <w:r w:rsidRPr="00CD45B9">
        <w:rPr>
          <w:b/>
          <w:bCs/>
        </w:rPr>
        <w:instrText xml:space="preserve"> REF _Ref135071864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14</w:t>
      </w:r>
      <w:r w:rsidRPr="00CD45B9">
        <w:rPr>
          <w:b/>
          <w:bCs/>
        </w:rPr>
        <w:t>: RAN1 to focus its effort on defining the eRedCap UE capability targeting the 10Mbps peak data rate as indicated by RAN plenary, and refrain from discussing support for higher data rates.</w:t>
      </w:r>
      <w:r w:rsidRPr="00CD45B9">
        <w:rPr>
          <w:b/>
          <w:bCs/>
        </w:rPr>
        <w:fldChar w:fldCharType="end"/>
      </w:r>
    </w:p>
    <w:p w14:paraId="1BC630EE" w14:textId="6E640CF1" w:rsidR="008136A6" w:rsidRPr="00CD45B9" w:rsidRDefault="008136A6" w:rsidP="006C6FA9">
      <w:pPr>
        <w:rPr>
          <w:b/>
          <w:bCs/>
        </w:rPr>
      </w:pPr>
      <w:r w:rsidRPr="00CD45B9">
        <w:rPr>
          <w:b/>
          <w:bCs/>
        </w:rPr>
        <w:fldChar w:fldCharType="begin"/>
      </w:r>
      <w:r w:rsidRPr="00CD45B9">
        <w:rPr>
          <w:b/>
          <w:bCs/>
        </w:rPr>
        <w:instrText xml:space="preserve"> REF _Ref135071873 \h </w:instrText>
      </w:r>
      <w:r w:rsidRPr="00CD45B9">
        <w:rPr>
          <w:b/>
          <w:bCs/>
        </w:rPr>
      </w:r>
      <w:r w:rsidR="00CD45B9">
        <w:rPr>
          <w:b/>
          <w:bCs/>
        </w:rPr>
        <w:instrText xml:space="preserve"> \* MERGEFORMAT </w:instrText>
      </w:r>
      <w:r w:rsidRPr="00CD45B9">
        <w:rPr>
          <w:b/>
          <w:bCs/>
        </w:rPr>
        <w:fldChar w:fldCharType="separate"/>
      </w:r>
      <w:r w:rsidRPr="00CD45B9">
        <w:rPr>
          <w:b/>
          <w:bCs/>
        </w:rPr>
        <w:t xml:space="preserve">Proposal </w:t>
      </w:r>
      <w:r w:rsidRPr="00CD45B9">
        <w:rPr>
          <w:b/>
          <w:bCs/>
          <w:noProof/>
        </w:rPr>
        <w:t>15</w:t>
      </w:r>
      <w:r w:rsidRPr="00CD45B9">
        <w:rPr>
          <w:b/>
          <w:bCs/>
        </w:rPr>
        <w:t>: In line with the 10Mbps UE peak rate target, support:</w:t>
      </w:r>
      <w:r w:rsidRPr="00CD45B9">
        <w:rPr>
          <w:b/>
          <w:bCs/>
        </w:rPr>
        <w:fldChar w:fldCharType="end"/>
      </w:r>
    </w:p>
    <w:p w14:paraId="27E481F8" w14:textId="77777777" w:rsidR="008E4CA3" w:rsidRPr="00CD45B9" w:rsidRDefault="008E4CA3" w:rsidP="008E4CA3">
      <w:pPr>
        <w:pStyle w:val="ListParagraph"/>
        <w:numPr>
          <w:ilvl w:val="0"/>
          <w:numId w:val="45"/>
        </w:numPr>
        <w:spacing w:after="180" w:line="252" w:lineRule="auto"/>
        <w:ind w:firstLineChars="0"/>
        <w:contextualSpacing/>
        <w:rPr>
          <w:b/>
          <w:bCs/>
          <w:sz w:val="20"/>
          <w:szCs w:val="20"/>
        </w:rPr>
      </w:pPr>
      <w:r w:rsidRPr="00CD45B9">
        <w:rPr>
          <w:b/>
          <w:bCs/>
          <w:i/>
          <w:iCs/>
          <w:sz w:val="20"/>
          <w:szCs w:val="20"/>
        </w:rPr>
        <w:t>v</w:t>
      </w:r>
      <w:r w:rsidRPr="00CD45B9">
        <w:rPr>
          <w:b/>
          <w:bCs/>
          <w:i/>
          <w:iCs/>
          <w:sz w:val="20"/>
          <w:szCs w:val="20"/>
          <w:vertAlign w:val="subscript"/>
        </w:rPr>
        <w:t>Layers</w:t>
      </w:r>
      <w:r w:rsidRPr="00CD45B9">
        <w:rPr>
          <w:b/>
          <w:bCs/>
          <w:sz w:val="20"/>
          <w:szCs w:val="20"/>
        </w:rPr>
        <w:t>·</w:t>
      </w:r>
      <w:r w:rsidRPr="00CD45B9">
        <w:rPr>
          <w:b/>
          <w:bCs/>
          <w:i/>
          <w:iCs/>
          <w:sz w:val="20"/>
          <w:szCs w:val="20"/>
        </w:rPr>
        <w:t>Q</w:t>
      </w:r>
      <w:r w:rsidRPr="00CD45B9">
        <w:rPr>
          <w:b/>
          <w:bCs/>
          <w:i/>
          <w:iCs/>
          <w:sz w:val="20"/>
          <w:szCs w:val="20"/>
          <w:vertAlign w:val="subscript"/>
        </w:rPr>
        <w:t>m</w:t>
      </w:r>
      <w:r w:rsidRPr="00CD45B9">
        <w:rPr>
          <w:b/>
          <w:bCs/>
          <w:sz w:val="20"/>
          <w:szCs w:val="20"/>
        </w:rPr>
        <w:t>·</w:t>
      </w:r>
      <w:r w:rsidRPr="00CD45B9">
        <w:rPr>
          <w:b/>
          <w:bCs/>
          <w:i/>
          <w:iCs/>
          <w:sz w:val="20"/>
          <w:szCs w:val="20"/>
        </w:rPr>
        <w:t>f</w:t>
      </w:r>
      <w:r w:rsidRPr="00CD45B9">
        <w:rPr>
          <w:b/>
          <w:bCs/>
          <w:sz w:val="20"/>
          <w:szCs w:val="20"/>
        </w:rPr>
        <w:t xml:space="preserve"> = [3.1 or 3.2] for UE peak data rate reduction with UE BB bandwidth reduction, and </w:t>
      </w:r>
    </w:p>
    <w:p w14:paraId="045AC091" w14:textId="77777777" w:rsidR="008E4CA3" w:rsidRPr="00CD45B9" w:rsidRDefault="008E4CA3" w:rsidP="008E4CA3">
      <w:pPr>
        <w:pStyle w:val="ListParagraph"/>
        <w:numPr>
          <w:ilvl w:val="0"/>
          <w:numId w:val="45"/>
        </w:numPr>
        <w:spacing w:after="180" w:line="252" w:lineRule="auto"/>
        <w:ind w:firstLineChars="0"/>
        <w:contextualSpacing/>
        <w:rPr>
          <w:b/>
          <w:bCs/>
          <w:sz w:val="20"/>
          <w:szCs w:val="20"/>
        </w:rPr>
      </w:pPr>
      <w:r w:rsidRPr="00CD45B9">
        <w:rPr>
          <w:b/>
          <w:bCs/>
          <w:i/>
          <w:iCs/>
          <w:sz w:val="20"/>
          <w:szCs w:val="20"/>
        </w:rPr>
        <w:t>v</w:t>
      </w:r>
      <w:r w:rsidRPr="00CD45B9">
        <w:rPr>
          <w:b/>
          <w:bCs/>
          <w:i/>
          <w:iCs/>
          <w:sz w:val="20"/>
          <w:szCs w:val="20"/>
          <w:vertAlign w:val="subscript"/>
        </w:rPr>
        <w:t>Layers</w:t>
      </w:r>
      <w:r w:rsidRPr="00CD45B9">
        <w:rPr>
          <w:b/>
          <w:bCs/>
          <w:sz w:val="20"/>
          <w:szCs w:val="20"/>
        </w:rPr>
        <w:t>·</w:t>
      </w:r>
      <w:r w:rsidRPr="00CD45B9">
        <w:rPr>
          <w:b/>
          <w:bCs/>
          <w:i/>
          <w:iCs/>
          <w:sz w:val="20"/>
          <w:szCs w:val="20"/>
        </w:rPr>
        <w:t>Q</w:t>
      </w:r>
      <w:r w:rsidRPr="00CD45B9">
        <w:rPr>
          <w:b/>
          <w:bCs/>
          <w:i/>
          <w:iCs/>
          <w:sz w:val="20"/>
          <w:szCs w:val="20"/>
          <w:vertAlign w:val="subscript"/>
        </w:rPr>
        <w:t>m</w:t>
      </w:r>
      <w:r w:rsidRPr="00CD45B9">
        <w:rPr>
          <w:b/>
          <w:bCs/>
          <w:sz w:val="20"/>
          <w:szCs w:val="20"/>
        </w:rPr>
        <w:t>·</w:t>
      </w:r>
      <w:r w:rsidRPr="00CD45B9">
        <w:rPr>
          <w:b/>
          <w:bCs/>
          <w:i/>
          <w:iCs/>
          <w:sz w:val="20"/>
          <w:szCs w:val="20"/>
        </w:rPr>
        <w:t>f</w:t>
      </w:r>
      <w:r w:rsidRPr="00CD45B9">
        <w:rPr>
          <w:b/>
          <w:bCs/>
          <w:sz w:val="20"/>
          <w:szCs w:val="20"/>
        </w:rPr>
        <w:t xml:space="preserve"> = [0.75 or 0.8] for UE peak data rate reduction without UE BB bandwidth reduction.</w:t>
      </w:r>
    </w:p>
    <w:p w14:paraId="36C4B5A8" w14:textId="77777777" w:rsidR="008136A6" w:rsidRPr="008E4CA3" w:rsidRDefault="008136A6" w:rsidP="006C6FA9"/>
    <w:p w14:paraId="0ACDCD44" w14:textId="48E9A4B8" w:rsidR="004B3740" w:rsidRDefault="00614CC0" w:rsidP="004B3740">
      <w:pPr>
        <w:pStyle w:val="Heading1"/>
        <w:jc w:val="both"/>
        <w:rPr>
          <w:lang w:val="en-US" w:eastAsia="zh-CN"/>
        </w:rPr>
      </w:pPr>
      <w:r>
        <w:rPr>
          <w:rFonts w:eastAsia="SimSun"/>
          <w:lang w:val="en-US" w:eastAsia="zh-CN"/>
        </w:rPr>
        <w:t>Reference</w:t>
      </w:r>
      <w:r w:rsidR="00E86673">
        <w:rPr>
          <w:rFonts w:eastAsia="SimSun"/>
          <w:lang w:val="en-US" w:eastAsia="zh-CN"/>
        </w:rPr>
        <w:t>s</w:t>
      </w:r>
      <w:r w:rsidR="004B3740">
        <w:rPr>
          <w:rFonts w:eastAsia="SimSun"/>
          <w:lang w:val="en-US" w:eastAsia="zh-CN"/>
        </w:rPr>
        <w:t xml:space="preserve"> </w:t>
      </w:r>
    </w:p>
    <w:p w14:paraId="176FE332" w14:textId="512BF848" w:rsidR="00665BD3" w:rsidRDefault="00B756E1" w:rsidP="00F96F3F">
      <w:pPr>
        <w:numPr>
          <w:ilvl w:val="0"/>
          <w:numId w:val="12"/>
        </w:numPr>
        <w:overflowPunct/>
        <w:autoSpaceDE/>
        <w:autoSpaceDN/>
        <w:adjustRightInd/>
        <w:spacing w:after="120"/>
        <w:textAlignment w:val="auto"/>
      </w:pPr>
      <w:bookmarkStart w:id="37" w:name="_Ref111251391"/>
      <w:bookmarkStart w:id="38" w:name="_Ref115274183"/>
      <w:bookmarkEnd w:id="30"/>
      <w:bookmarkEnd w:id="31"/>
      <w:bookmarkEnd w:id="32"/>
      <w:bookmarkEnd w:id="33"/>
      <w:bookmarkEnd w:id="34"/>
      <w:bookmarkEnd w:id="35"/>
      <w:bookmarkEnd w:id="36"/>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37"/>
      <w:r w:rsidR="003E2BF3">
        <w:t>9</w:t>
      </w:r>
      <w:bookmarkEnd w:id="38"/>
    </w:p>
    <w:p w14:paraId="0BEC46F5" w14:textId="7DF94A9F" w:rsidR="00780153" w:rsidRDefault="0068732F" w:rsidP="00F96F3F">
      <w:pPr>
        <w:numPr>
          <w:ilvl w:val="0"/>
          <w:numId w:val="12"/>
        </w:numPr>
        <w:overflowPunct/>
        <w:autoSpaceDE/>
        <w:autoSpaceDN/>
        <w:adjustRightInd/>
        <w:spacing w:after="120"/>
        <w:textAlignment w:val="auto"/>
      </w:pPr>
      <w:bookmarkStart w:id="39" w:name="_Ref115274212"/>
      <w:r w:rsidRPr="0068732F">
        <w:t>RP-223544</w:t>
      </w:r>
      <w:r w:rsidR="00780153" w:rsidRPr="006B4B4A">
        <w:t>, “</w:t>
      </w:r>
      <w:r w:rsidR="0047055D" w:rsidRPr="0047055D">
        <w:t>Revised WID on Enhanced support of reduced capability NR devices</w:t>
      </w:r>
      <w:r w:rsidR="00780153">
        <w:t>,</w:t>
      </w:r>
      <w:r w:rsidR="00780153" w:rsidRPr="006B4B4A">
        <w:t>”</w:t>
      </w:r>
      <w:r w:rsidR="00780153" w:rsidRPr="00814DD0">
        <w:t xml:space="preserve"> </w:t>
      </w:r>
      <w:r w:rsidR="00780153">
        <w:t xml:space="preserve">Ericsson, </w:t>
      </w:r>
      <w:r w:rsidR="00780153" w:rsidRPr="00E44D32">
        <w:t>3GPP TSG RAN meeting #</w:t>
      </w:r>
      <w:r w:rsidR="0047055D">
        <w:t>98</w:t>
      </w:r>
      <w:r w:rsidR="00780153" w:rsidRPr="00E44D32">
        <w:t>e</w:t>
      </w:r>
      <w:r w:rsidR="00780153">
        <w:t xml:space="preserve">, </w:t>
      </w:r>
      <w:r w:rsidR="0047055D">
        <w:t>December</w:t>
      </w:r>
      <w:r w:rsidR="00780153">
        <w:t xml:space="preserve"> 2022</w:t>
      </w:r>
      <w:bookmarkEnd w:id="39"/>
    </w:p>
    <w:p w14:paraId="2C5666A5" w14:textId="77777777" w:rsidR="005A662F" w:rsidRDefault="005A662F" w:rsidP="005A662F">
      <w:pPr>
        <w:numPr>
          <w:ilvl w:val="0"/>
          <w:numId w:val="12"/>
        </w:numPr>
        <w:overflowPunct/>
        <w:autoSpaceDE/>
        <w:autoSpaceDN/>
        <w:adjustRightInd/>
        <w:spacing w:after="120"/>
        <w:textAlignment w:val="auto"/>
      </w:pPr>
      <w:bookmarkStart w:id="40" w:name="_Ref131794943"/>
      <w:bookmarkStart w:id="41" w:name="_Ref131684639"/>
      <w:r>
        <w:rPr>
          <w:rFonts w:hint="eastAsia"/>
        </w:rPr>
        <w:t>R</w:t>
      </w:r>
      <w:r>
        <w:t>1-2303938, “</w:t>
      </w:r>
      <w:r w:rsidRPr="002E75F3">
        <w:t>RAN1 agreements for Rel-18 NR RedCap</w:t>
      </w:r>
      <w:r>
        <w:t xml:space="preserve">,” </w:t>
      </w:r>
      <w:r w:rsidRPr="002E75F3">
        <w:t>Rapporteur (Ericsson)</w:t>
      </w:r>
      <w:r>
        <w:t>, RAN #112bis-e, April 2023</w:t>
      </w:r>
      <w:bookmarkEnd w:id="40"/>
    </w:p>
    <w:p w14:paraId="5FB0B42A" w14:textId="18531177" w:rsidR="00F47BE6" w:rsidRDefault="00F47BE6" w:rsidP="00F96F3F">
      <w:pPr>
        <w:numPr>
          <w:ilvl w:val="0"/>
          <w:numId w:val="12"/>
        </w:numPr>
        <w:overflowPunct/>
        <w:autoSpaceDE/>
        <w:autoSpaceDN/>
        <w:adjustRightInd/>
        <w:spacing w:after="120"/>
        <w:textAlignment w:val="auto"/>
      </w:pPr>
      <w:bookmarkStart w:id="42" w:name="_Ref134907281"/>
      <w:r>
        <w:rPr>
          <w:rFonts w:hint="eastAsia"/>
        </w:rPr>
        <w:t>R</w:t>
      </w:r>
      <w:r>
        <w:t>P-230778, “</w:t>
      </w:r>
      <w:r w:rsidR="00FE2824">
        <w:t>Proposal on PR1 in eRedCap</w:t>
      </w:r>
      <w:r>
        <w:t xml:space="preserve">”, </w:t>
      </w:r>
      <w:r w:rsidR="00FE2824">
        <w:t xml:space="preserve">CMCC, </w:t>
      </w:r>
      <w:r w:rsidR="00E07340">
        <w:t xml:space="preserve">3GPP TSG </w:t>
      </w:r>
      <w:r>
        <w:t>RAN</w:t>
      </w:r>
      <w:r w:rsidR="00E07340">
        <w:t xml:space="preserve"> meeting </w:t>
      </w:r>
      <w:r>
        <w:t>#99, Rotterdam, March 2023</w:t>
      </w:r>
      <w:bookmarkEnd w:id="41"/>
      <w:bookmarkEnd w:id="42"/>
    </w:p>
    <w:p w14:paraId="45D1C3CB" w14:textId="4CC44F97" w:rsidR="00A80781" w:rsidRDefault="00A80781" w:rsidP="00F96F3F">
      <w:pPr>
        <w:numPr>
          <w:ilvl w:val="0"/>
          <w:numId w:val="12"/>
        </w:numPr>
        <w:overflowPunct/>
        <w:autoSpaceDE/>
        <w:autoSpaceDN/>
        <w:adjustRightInd/>
        <w:spacing w:after="120"/>
        <w:textAlignment w:val="auto"/>
      </w:pPr>
      <w:bookmarkStart w:id="43" w:name="_Ref131684977"/>
      <w:r>
        <w:rPr>
          <w:rFonts w:hint="eastAsia"/>
        </w:rPr>
        <w:t>R</w:t>
      </w:r>
      <w:r>
        <w:t>P-230639, “WF on eRedCap,” MediaTek Inc., 3GPP TSG RAN meeting #99, Rotterdam, March 2023</w:t>
      </w:r>
      <w:bookmarkEnd w:id="43"/>
    </w:p>
    <w:sectPr w:rsidR="00A80781"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13339" w14:textId="77777777" w:rsidR="00AC69F2" w:rsidRDefault="00AC69F2">
      <w:r>
        <w:separator/>
      </w:r>
    </w:p>
  </w:endnote>
  <w:endnote w:type="continuationSeparator" w:id="0">
    <w:p w14:paraId="220D88C3" w14:textId="77777777" w:rsidR="00AC69F2" w:rsidRDefault="00AC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35FA5" w14:textId="77777777" w:rsidR="00AC69F2" w:rsidRDefault="00AC69F2">
      <w:r>
        <w:separator/>
      </w:r>
    </w:p>
  </w:footnote>
  <w:footnote w:type="continuationSeparator" w:id="0">
    <w:p w14:paraId="3A227046" w14:textId="77777777" w:rsidR="00AC69F2" w:rsidRDefault="00AC6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11512"/>
    <w:multiLevelType w:val="hybridMultilevel"/>
    <w:tmpl w:val="1A348216"/>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6520E7"/>
    <w:multiLevelType w:val="hybridMultilevel"/>
    <w:tmpl w:val="8472AF3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27D71A4"/>
    <w:multiLevelType w:val="hybridMultilevel"/>
    <w:tmpl w:val="03C62AD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085B98"/>
    <w:multiLevelType w:val="hybridMultilevel"/>
    <w:tmpl w:val="A24242C8"/>
    <w:lvl w:ilvl="0" w:tplc="6F322F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A3840A5"/>
    <w:multiLevelType w:val="hybridMultilevel"/>
    <w:tmpl w:val="F4D09630"/>
    <w:lvl w:ilvl="0" w:tplc="0CA096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AC0118"/>
    <w:multiLevelType w:val="hybridMultilevel"/>
    <w:tmpl w:val="0B7AAD28"/>
    <w:lvl w:ilvl="0" w:tplc="2000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37"/>
  </w:num>
  <w:num w:numId="4">
    <w:abstractNumId w:val="40"/>
  </w:num>
  <w:num w:numId="5">
    <w:abstractNumId w:val="3"/>
  </w:num>
  <w:num w:numId="6">
    <w:abstractNumId w:val="21"/>
  </w:num>
  <w:num w:numId="7">
    <w:abstractNumId w:val="23"/>
  </w:num>
  <w:num w:numId="8">
    <w:abstractNumId w:val="4"/>
  </w:num>
  <w:num w:numId="9">
    <w:abstractNumId w:val="12"/>
  </w:num>
  <w:num w:numId="10">
    <w:abstractNumId w:val="19"/>
  </w:num>
  <w:num w:numId="11">
    <w:abstractNumId w:val="15"/>
  </w:num>
  <w:num w:numId="12">
    <w:abstractNumId w:val="16"/>
  </w:num>
  <w:num w:numId="13">
    <w:abstractNumId w:val="36"/>
  </w:num>
  <w:num w:numId="14">
    <w:abstractNumId w:val="9"/>
  </w:num>
  <w:num w:numId="15">
    <w:abstractNumId w:val="25"/>
  </w:num>
  <w:num w:numId="16">
    <w:abstractNumId w:val="32"/>
  </w:num>
  <w:num w:numId="17">
    <w:abstractNumId w:val="17"/>
  </w:num>
  <w:num w:numId="18">
    <w:abstractNumId w:val="14"/>
  </w:num>
  <w:num w:numId="19">
    <w:abstractNumId w:val="38"/>
  </w:num>
  <w:num w:numId="20">
    <w:abstractNumId w:val="5"/>
  </w:num>
  <w:num w:numId="21">
    <w:abstractNumId w:val="33"/>
  </w:num>
  <w:num w:numId="22">
    <w:abstractNumId w:val="11"/>
  </w:num>
  <w:num w:numId="23">
    <w:abstractNumId w:val="1"/>
  </w:num>
  <w:num w:numId="24">
    <w:abstractNumId w:val="13"/>
  </w:num>
  <w:num w:numId="25">
    <w:abstractNumId w:val="1"/>
  </w:num>
  <w:num w:numId="26">
    <w:abstractNumId w:val="29"/>
  </w:num>
  <w:num w:numId="27">
    <w:abstractNumId w:val="39"/>
  </w:num>
  <w:num w:numId="28">
    <w:abstractNumId w:val="0"/>
  </w:num>
  <w:num w:numId="29">
    <w:abstractNumId w:val="28"/>
  </w:num>
  <w:num w:numId="30">
    <w:abstractNumId w:val="22"/>
  </w:num>
  <w:num w:numId="31">
    <w:abstractNumId w:val="31"/>
  </w:num>
  <w:num w:numId="32">
    <w:abstractNumId w:val="24"/>
  </w:num>
  <w:num w:numId="33">
    <w:abstractNumId w:val="24"/>
  </w:num>
  <w:num w:numId="34">
    <w:abstractNumId w:val="34"/>
  </w:num>
  <w:num w:numId="35">
    <w:abstractNumId w:val="1"/>
  </w:num>
  <w:num w:numId="36">
    <w:abstractNumId w:val="35"/>
  </w:num>
  <w:num w:numId="37">
    <w:abstractNumId w:val="18"/>
  </w:num>
  <w:num w:numId="38">
    <w:abstractNumId w:val="26"/>
  </w:num>
  <w:num w:numId="39">
    <w:abstractNumId w:val="1"/>
  </w:num>
  <w:num w:numId="40">
    <w:abstractNumId w:val="14"/>
  </w:num>
  <w:num w:numId="41">
    <w:abstractNumId w:val="20"/>
  </w:num>
  <w:num w:numId="42">
    <w:abstractNumId w:val="10"/>
  </w:num>
  <w:num w:numId="43">
    <w:abstractNumId w:val="8"/>
  </w:num>
  <w:num w:numId="44">
    <w:abstractNumId w:val="2"/>
  </w:num>
  <w:num w:numId="45">
    <w:abstractNumId w:val="30"/>
  </w:num>
  <w:num w:numId="46">
    <w:abstractNumId w:val="27"/>
  </w:num>
  <w:num w:numId="4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3D"/>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CD0"/>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C80"/>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D82"/>
    <w:rsid w:val="00750EDE"/>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B12"/>
    <w:rsid w:val="007D0EA4"/>
    <w:rsid w:val="007D0F49"/>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9C"/>
    <w:rsid w:val="009855CA"/>
    <w:rsid w:val="0098561C"/>
    <w:rsid w:val="00985776"/>
    <w:rsid w:val="0098588E"/>
    <w:rsid w:val="009859AE"/>
    <w:rsid w:val="00985DB1"/>
    <w:rsid w:val="00985DB5"/>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F95"/>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397"/>
    <w:rsid w:val="00FB24DB"/>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3C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4416</Words>
  <Characters>25175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71</cp:revision>
  <cp:lastPrinted>2017-10-02T09:51:00Z</cp:lastPrinted>
  <dcterms:created xsi:type="dcterms:W3CDTF">2023-05-15T01:33:00Z</dcterms:created>
  <dcterms:modified xsi:type="dcterms:W3CDTF">2023-05-15T11:40:00Z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